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3395BE93"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755686">
        <w:rPr>
          <w:rFonts w:cs="Arial"/>
          <w:sz w:val="24"/>
          <w:szCs w:val="24"/>
        </w:rPr>
        <w:t>8</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DA7066" w:rsidRPr="00DA7066">
        <w:rPr>
          <w:rFonts w:cs="Arial"/>
          <w:noProof w:val="0"/>
          <w:sz w:val="24"/>
        </w:rPr>
        <w:t>2</w:t>
      </w:r>
      <w:r w:rsidR="00D40F4C">
        <w:rPr>
          <w:rFonts w:cs="Arial"/>
          <w:noProof w:val="0"/>
          <w:sz w:val="24"/>
        </w:rPr>
        <w:t>3</w:t>
      </w:r>
      <w:r w:rsidR="007559C4">
        <w:rPr>
          <w:rFonts w:cs="Arial"/>
          <w:noProof w:val="0"/>
          <w:sz w:val="24"/>
        </w:rPr>
        <w:t>12335</w:t>
      </w:r>
    </w:p>
    <w:p w14:paraId="321D1244" w14:textId="58E41D86" w:rsidR="0011347F" w:rsidRPr="00AB081E" w:rsidRDefault="00755686" w:rsidP="0011347F">
      <w:pPr>
        <w:pStyle w:val="Header"/>
        <w:tabs>
          <w:tab w:val="right" w:pos="8280"/>
          <w:tab w:val="right" w:pos="9639"/>
        </w:tabs>
        <w:jc w:val="both"/>
        <w:rPr>
          <w:rFonts w:cs="Arial"/>
          <w:sz w:val="24"/>
          <w:szCs w:val="24"/>
        </w:rPr>
      </w:pPr>
      <w:r>
        <w:rPr>
          <w:rFonts w:cs="Arial"/>
          <w:sz w:val="24"/>
          <w:szCs w:val="24"/>
        </w:rPr>
        <w:t>Toulouse</w:t>
      </w:r>
      <w:r w:rsidR="00D00CC3">
        <w:rPr>
          <w:rFonts w:cs="Arial"/>
          <w:sz w:val="24"/>
          <w:szCs w:val="24"/>
        </w:rPr>
        <w:t xml:space="preserve">, </w:t>
      </w:r>
      <w:r>
        <w:rPr>
          <w:rFonts w:cs="Arial"/>
          <w:sz w:val="24"/>
          <w:szCs w:val="24"/>
        </w:rPr>
        <w:t>France</w:t>
      </w:r>
      <w:r w:rsidR="0011347F" w:rsidRPr="00AB081E">
        <w:rPr>
          <w:rFonts w:cs="Arial"/>
          <w:sz w:val="24"/>
          <w:szCs w:val="24"/>
        </w:rPr>
        <w:t xml:space="preserve">, </w:t>
      </w:r>
      <w:r>
        <w:rPr>
          <w:rFonts w:cs="Arial"/>
          <w:sz w:val="24"/>
          <w:szCs w:val="24"/>
        </w:rPr>
        <w:t>21</w:t>
      </w:r>
      <w:r w:rsidRPr="00755686">
        <w:rPr>
          <w:rFonts w:cs="Arial"/>
          <w:sz w:val="24"/>
          <w:szCs w:val="24"/>
          <w:vertAlign w:val="superscript"/>
        </w:rPr>
        <w:t>th</w:t>
      </w:r>
      <w:r>
        <w:rPr>
          <w:rFonts w:cs="Arial"/>
          <w:sz w:val="24"/>
          <w:szCs w:val="24"/>
        </w:rPr>
        <w:t xml:space="preserve"> </w:t>
      </w:r>
      <w:r w:rsidR="0011347F">
        <w:rPr>
          <w:rFonts w:cs="Arial"/>
          <w:sz w:val="24"/>
          <w:szCs w:val="24"/>
        </w:rPr>
        <w:t xml:space="preserve">– </w:t>
      </w:r>
      <w:r w:rsidR="00D40F4C">
        <w:rPr>
          <w:rFonts w:cs="Arial"/>
          <w:sz w:val="24"/>
          <w:szCs w:val="24"/>
        </w:rPr>
        <w:t>2</w:t>
      </w:r>
      <w:r>
        <w:rPr>
          <w:rFonts w:cs="Arial"/>
          <w:sz w:val="24"/>
          <w:szCs w:val="24"/>
        </w:rPr>
        <w:t>5</w:t>
      </w:r>
      <w:r w:rsidRPr="00755686">
        <w:rPr>
          <w:rFonts w:cs="Arial"/>
          <w:sz w:val="24"/>
          <w:szCs w:val="24"/>
          <w:vertAlign w:val="superscript"/>
        </w:rPr>
        <w:t>th</w:t>
      </w:r>
      <w:r>
        <w:rPr>
          <w:rFonts w:cs="Arial"/>
          <w:sz w:val="24"/>
          <w:szCs w:val="24"/>
        </w:rPr>
        <w:t xml:space="preserve"> August</w:t>
      </w:r>
      <w:r w:rsidR="0011347F"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7D264E9E"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044068">
        <w:rPr>
          <w:rFonts w:ascii="Arial" w:hAnsi="Arial" w:cs="Arial"/>
          <w:b/>
          <w:sz w:val="24"/>
        </w:rPr>
        <w:t>8</w:t>
      </w:r>
      <w:r w:rsidR="00303329">
        <w:rPr>
          <w:rFonts w:ascii="Arial" w:hAnsi="Arial" w:cs="Arial"/>
          <w:b/>
          <w:sz w:val="24"/>
        </w:rPr>
        <w:t>.</w:t>
      </w:r>
      <w:r w:rsidR="00755686">
        <w:rPr>
          <w:rFonts w:ascii="Arial" w:hAnsi="Arial" w:cs="Arial"/>
          <w:b/>
          <w:sz w:val="24"/>
        </w:rPr>
        <w:t>9</w:t>
      </w:r>
      <w:r w:rsidR="007F3017">
        <w:rPr>
          <w:rFonts w:ascii="Arial" w:hAnsi="Arial" w:cs="Arial"/>
          <w:b/>
          <w:sz w:val="24"/>
        </w:rPr>
        <w:t>.3.1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79C3F9E6"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7F3017" w:rsidRPr="007F3017">
        <w:rPr>
          <w:rFonts w:ascii="Arial" w:hAnsi="Arial" w:cs="Arial"/>
          <w:b/>
          <w:sz w:val="24"/>
        </w:rPr>
        <w:t>Discussion on measurements without gaps for UE reporting NFG</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1D2376A8" w14:textId="743A1DB1" w:rsidR="00963D2F" w:rsidRDefault="00883BF1" w:rsidP="003335EC">
      <w:r>
        <w:t xml:space="preserve">Following </w:t>
      </w:r>
      <w:r w:rsidR="00455F3B">
        <w:t xml:space="preserve">the discussions on measurements without gaps for UE reporting </w:t>
      </w:r>
      <w:proofErr w:type="spellStart"/>
      <w:r w:rsidR="00455F3B">
        <w:t>NeedForGap</w:t>
      </w:r>
      <w:r w:rsidR="00B910B5">
        <w:t>InfoNR</w:t>
      </w:r>
      <w:proofErr w:type="spellEnd"/>
      <w:r w:rsidR="00455F3B">
        <w:t xml:space="preserve">, the uses cases are classified into </w:t>
      </w:r>
      <w:proofErr w:type="gramStart"/>
      <w:r w:rsidR="00455F3B">
        <w:t>two</w:t>
      </w:r>
      <w:proofErr w:type="gramEnd"/>
      <w:r w:rsidR="00455F3B">
        <w:t xml:space="preserve"> </w:t>
      </w:r>
    </w:p>
    <w:p w14:paraId="32852894" w14:textId="14427493" w:rsidR="00455F3B" w:rsidRDefault="00455F3B" w:rsidP="00455F3B">
      <w:pPr>
        <w:pStyle w:val="ListParagraph"/>
        <w:numPr>
          <w:ilvl w:val="0"/>
          <w:numId w:val="36"/>
        </w:numPr>
      </w:pPr>
      <w:r w:rsidRPr="00455F3B">
        <w:t>Case 1: without gap and no interruption (</w:t>
      </w:r>
      <w:proofErr w:type="gramStart"/>
      <w:r w:rsidRPr="00455F3B">
        <w:t>e.g. ’</w:t>
      </w:r>
      <w:proofErr w:type="gramEnd"/>
      <w:r w:rsidRPr="00455F3B">
        <w:t xml:space="preserve">[TBD1]’ indicated in [TBD new </w:t>
      </w:r>
      <w:proofErr w:type="spellStart"/>
      <w:r w:rsidRPr="00455F3B">
        <w:t>signaling</w:t>
      </w:r>
      <w:proofErr w:type="spellEnd"/>
      <w:r w:rsidRPr="00455F3B">
        <w:t>])</w:t>
      </w:r>
    </w:p>
    <w:p w14:paraId="547EDC8E" w14:textId="5A649046" w:rsidR="00455F3B" w:rsidRDefault="00455F3B" w:rsidP="00455F3B">
      <w:pPr>
        <w:pStyle w:val="ListParagraph"/>
        <w:numPr>
          <w:ilvl w:val="0"/>
          <w:numId w:val="36"/>
        </w:numPr>
      </w:pPr>
      <w:r w:rsidRPr="00455F3B">
        <w:t>Case 2: without gap but interruption allowed (</w:t>
      </w:r>
      <w:proofErr w:type="gramStart"/>
      <w:r w:rsidRPr="00455F3B">
        <w:t>e.g. ’</w:t>
      </w:r>
      <w:proofErr w:type="gramEnd"/>
      <w:r w:rsidRPr="00455F3B">
        <w:t xml:space="preserve">[TBD1]’ indicated in [TBD new </w:t>
      </w:r>
      <w:proofErr w:type="spellStart"/>
      <w:r w:rsidRPr="00455F3B">
        <w:t>signaling</w:t>
      </w:r>
      <w:proofErr w:type="spellEnd"/>
      <w:r w:rsidRPr="00455F3B">
        <w:t>])</w:t>
      </w:r>
    </w:p>
    <w:p w14:paraId="12972A5B" w14:textId="00CB8A13" w:rsidR="00E62411" w:rsidRDefault="003C2F62" w:rsidP="00E62411">
      <w:r w:rsidRPr="00536CC1">
        <w:t xml:space="preserve">In this paper we provide our </w:t>
      </w:r>
      <w:r w:rsidR="00455F3B">
        <w:t>views on how to specify the requirements for each of the cases</w:t>
      </w:r>
      <w:r w:rsidR="002A3FC8">
        <w:t>.</w:t>
      </w:r>
    </w:p>
    <w:p w14:paraId="7A73CE75" w14:textId="548A0372" w:rsidR="00EB6DB3" w:rsidRDefault="00EB6DB3" w:rsidP="006850C8">
      <w:pPr>
        <w:pStyle w:val="Heading1"/>
      </w:pPr>
      <w:r>
        <w:t>Discussion</w:t>
      </w:r>
    </w:p>
    <w:p w14:paraId="026DB5DB" w14:textId="09257582" w:rsidR="00182B74" w:rsidRDefault="00E63B7F" w:rsidP="000572F6">
      <w:pPr>
        <w:pStyle w:val="Heading2"/>
        <w:ind w:left="567"/>
      </w:pPr>
      <w:r>
        <w:t>Interruptions</w:t>
      </w:r>
    </w:p>
    <w:p w14:paraId="32B045BC" w14:textId="1ADFB1DF" w:rsidR="00AF3182" w:rsidRPr="00B93D8F" w:rsidRDefault="00AF3182" w:rsidP="00AF3182">
      <w:pPr>
        <w:rPr>
          <w:b/>
          <w:bCs/>
          <w:i/>
          <w:iCs/>
          <w:u w:val="single"/>
        </w:rPr>
      </w:pPr>
      <w:r>
        <w:rPr>
          <w:b/>
          <w:bCs/>
          <w:i/>
          <w:iCs/>
          <w:u w:val="single"/>
        </w:rPr>
        <w:t>Interruption lengths</w:t>
      </w:r>
    </w:p>
    <w:p w14:paraId="6F45DEAF" w14:textId="4FE8FE8E" w:rsidR="00E63B7F" w:rsidRDefault="00AF3182" w:rsidP="00182B74">
      <w:r w:rsidRPr="00AF3182">
        <w:t xml:space="preserve">For the interruption length requirement itself, the methodology </w:t>
      </w:r>
      <w:r>
        <w:t xml:space="preserve">we had </w:t>
      </w:r>
      <w:r w:rsidRPr="00AF3182">
        <w:t xml:space="preserve">for NCSG </w:t>
      </w:r>
      <w:r>
        <w:t xml:space="preserve">in </w:t>
      </w:r>
      <w:r w:rsidRPr="00AF3182">
        <w:t>Rel17 can be reused. That is</w:t>
      </w:r>
      <w:r>
        <w:t xml:space="preserve"> our proposal:</w:t>
      </w:r>
    </w:p>
    <w:p w14:paraId="35B11A35" w14:textId="12B7875D" w:rsidR="00AF3182" w:rsidRPr="00AF3182" w:rsidRDefault="00AF3182" w:rsidP="00AF3182">
      <w:pPr>
        <w:rPr>
          <w:b/>
          <w:bCs/>
        </w:rPr>
      </w:pPr>
      <w:r w:rsidRPr="00B93D8F">
        <w:rPr>
          <w:b/>
          <w:bCs/>
        </w:rPr>
        <w:t>Proposal</w:t>
      </w:r>
      <w:r>
        <w:rPr>
          <w:b/>
          <w:bCs/>
        </w:rPr>
        <w:t xml:space="preserve"> </w:t>
      </w:r>
      <w:r w:rsidR="003F539C">
        <w:rPr>
          <w:b/>
          <w:bCs/>
        </w:rPr>
        <w:t>1</w:t>
      </w:r>
      <w:r w:rsidRPr="00B93D8F">
        <w:rPr>
          <w:b/>
          <w:bCs/>
        </w:rPr>
        <w:t>:</w:t>
      </w:r>
      <w:r>
        <w:rPr>
          <w:b/>
          <w:bCs/>
        </w:rPr>
        <w:t xml:space="preserve"> </w:t>
      </w:r>
      <w:r w:rsidRPr="00AF3182">
        <w:rPr>
          <w:b/>
          <w:bCs/>
        </w:rPr>
        <w:t>As a starting point, the interruption length can be same as these defined for NCSG,</w:t>
      </w:r>
      <w:r>
        <w:rPr>
          <w:b/>
          <w:bCs/>
        </w:rPr>
        <w:t xml:space="preserve"> </w:t>
      </w:r>
      <w:r w:rsidRPr="00AF3182">
        <w:rPr>
          <w:b/>
          <w:bCs/>
        </w:rPr>
        <w:t>e.g.</w:t>
      </w:r>
    </w:p>
    <w:p w14:paraId="66472E68" w14:textId="13E89D57" w:rsidR="00AF3182" w:rsidRPr="00AF3182" w:rsidRDefault="00AF3182" w:rsidP="00AF3182">
      <w:pPr>
        <w:pStyle w:val="ListParagraph"/>
        <w:numPr>
          <w:ilvl w:val="0"/>
          <w:numId w:val="34"/>
        </w:numPr>
        <w:rPr>
          <w:b/>
          <w:bCs/>
        </w:rPr>
      </w:pPr>
      <w:r w:rsidRPr="00AF3182">
        <w:rPr>
          <w:b/>
          <w:bCs/>
        </w:rPr>
        <w:t>When UE reporting “no-</w:t>
      </w:r>
      <w:proofErr w:type="gramStart"/>
      <w:r w:rsidRPr="00AF3182">
        <w:rPr>
          <w:b/>
          <w:bCs/>
        </w:rPr>
        <w:t>gap[</w:t>
      </w:r>
      <w:proofErr w:type="gramEnd"/>
      <w:r w:rsidRPr="00AF3182">
        <w:rPr>
          <w:b/>
          <w:bCs/>
        </w:rPr>
        <w:t>TBD]” in [</w:t>
      </w:r>
      <w:proofErr w:type="spellStart"/>
      <w:r w:rsidRPr="00AF3182">
        <w:rPr>
          <w:b/>
          <w:bCs/>
        </w:rPr>
        <w:t>NeedForGapInfoNR</w:t>
      </w:r>
      <w:proofErr w:type="spellEnd"/>
      <w:r w:rsidRPr="00AF3182">
        <w:rPr>
          <w:b/>
          <w:bCs/>
        </w:rPr>
        <w:t>]  the interruption length can be VIL=1ms in FR1 and VIL=0.75ms in FR2.</w:t>
      </w:r>
    </w:p>
    <w:p w14:paraId="3205EFF6" w14:textId="06A46FBE" w:rsidR="00AF3182" w:rsidRDefault="00AF3182" w:rsidP="00AF3182">
      <w:pPr>
        <w:pStyle w:val="ListParagraph"/>
        <w:numPr>
          <w:ilvl w:val="0"/>
          <w:numId w:val="34"/>
        </w:numPr>
      </w:pPr>
      <w:r w:rsidRPr="00AF3182">
        <w:rPr>
          <w:b/>
          <w:bCs/>
        </w:rPr>
        <w:t>When UE reporting “</w:t>
      </w:r>
      <w:proofErr w:type="gramStart"/>
      <w:r w:rsidRPr="00AF3182">
        <w:rPr>
          <w:b/>
          <w:bCs/>
        </w:rPr>
        <w:t>others[</w:t>
      </w:r>
      <w:proofErr w:type="gramEnd"/>
      <w:r w:rsidRPr="00AF3182">
        <w:rPr>
          <w:b/>
          <w:bCs/>
        </w:rPr>
        <w:t>TBD]” in [</w:t>
      </w:r>
      <w:proofErr w:type="spellStart"/>
      <w:r w:rsidRPr="00AF3182">
        <w:rPr>
          <w:b/>
          <w:bCs/>
        </w:rPr>
        <w:t>NeedForGapInfoNR</w:t>
      </w:r>
      <w:proofErr w:type="spellEnd"/>
      <w:r w:rsidRPr="00AF3182">
        <w:rPr>
          <w:b/>
          <w:bCs/>
        </w:rPr>
        <w:t>] no interruption allowed</w:t>
      </w:r>
    </w:p>
    <w:p w14:paraId="487A0FF9" w14:textId="25D0BBFA" w:rsidR="00A0739E" w:rsidRDefault="00AF3182" w:rsidP="00AF3182">
      <w:r>
        <w:t xml:space="preserve">For the requirements on the interruption ratio, </w:t>
      </w:r>
      <w:r w:rsidR="00A0739E">
        <w:t>it was agreed in the</w:t>
      </w:r>
      <w:r w:rsidR="00031CAF">
        <w:t xml:space="preserve"> one of the</w:t>
      </w:r>
      <w:r w:rsidR="00A0739E">
        <w:t xml:space="preserve"> </w:t>
      </w:r>
      <w:r w:rsidR="00031CAF">
        <w:t xml:space="preserve">previous </w:t>
      </w:r>
      <w:proofErr w:type="gramStart"/>
      <w:r w:rsidR="00A0739E">
        <w:t>meeting</w:t>
      </w:r>
      <w:proofErr w:type="gramEnd"/>
      <w:r w:rsidR="00A0739E">
        <w:t xml:space="preserve"> that </w:t>
      </w:r>
    </w:p>
    <w:tbl>
      <w:tblPr>
        <w:tblStyle w:val="TableGrid"/>
        <w:tblW w:w="0" w:type="auto"/>
        <w:tblLook w:val="04A0" w:firstRow="1" w:lastRow="0" w:firstColumn="1" w:lastColumn="0" w:noHBand="0" w:noVBand="1"/>
      </w:tblPr>
      <w:tblGrid>
        <w:gridCol w:w="9629"/>
      </w:tblGrid>
      <w:tr w:rsidR="00A0739E" w14:paraId="3C6C9C1E" w14:textId="77777777" w:rsidTr="00A0739E">
        <w:tc>
          <w:tcPr>
            <w:tcW w:w="9629" w:type="dxa"/>
          </w:tcPr>
          <w:p w14:paraId="583E54C3" w14:textId="77777777" w:rsidR="00A0739E" w:rsidRPr="00A0739E" w:rsidRDefault="00A0739E" w:rsidP="00A0739E">
            <w:pPr>
              <w:numPr>
                <w:ilvl w:val="1"/>
                <w:numId w:val="35"/>
              </w:numPr>
              <w:spacing w:before="0" w:after="180"/>
              <w:textAlignment w:val="auto"/>
              <w:rPr>
                <w:highlight w:val="green"/>
              </w:rPr>
            </w:pPr>
            <w:r w:rsidRPr="00A0739E">
              <w:rPr>
                <w:highlight w:val="green"/>
              </w:rPr>
              <w:t xml:space="preserve">Interruption ratio is defined as follows: </w:t>
            </w:r>
          </w:p>
          <w:p w14:paraId="6A469447" w14:textId="77777777" w:rsidR="00A0739E" w:rsidRPr="00A0739E" w:rsidRDefault="00A0739E" w:rsidP="00A0739E">
            <w:pPr>
              <w:numPr>
                <w:ilvl w:val="2"/>
                <w:numId w:val="35"/>
              </w:numPr>
              <w:overflowPunct/>
              <w:autoSpaceDE/>
              <w:autoSpaceDN/>
              <w:adjustRightInd/>
              <w:spacing w:before="0"/>
              <w:textAlignment w:val="auto"/>
              <w:rPr>
                <w:highlight w:val="green"/>
              </w:rPr>
            </w:pPr>
            <w:r w:rsidRPr="00A0739E">
              <w:rPr>
                <w:highlight w:val="green"/>
              </w:rPr>
              <w:t xml:space="preserve">80ms ≤ </w:t>
            </w:r>
            <w:proofErr w:type="spellStart"/>
            <w:r w:rsidRPr="00A0739E">
              <w:rPr>
                <w:highlight w:val="green"/>
              </w:rPr>
              <w:t>T</w:t>
            </w:r>
            <w:r w:rsidRPr="00A0739E">
              <w:rPr>
                <w:highlight w:val="green"/>
                <w:vertAlign w:val="subscript"/>
              </w:rPr>
              <w:t>cycle</w:t>
            </w:r>
            <w:proofErr w:type="spellEnd"/>
            <w:r w:rsidRPr="00A0739E">
              <w:rPr>
                <w:highlight w:val="green"/>
              </w:rPr>
              <w:t xml:space="preserve"> &lt; 160ms: up to [2.50%] probability of interruption</w:t>
            </w:r>
          </w:p>
          <w:p w14:paraId="30B36706" w14:textId="77777777" w:rsidR="00A0739E" w:rsidRPr="00A0739E" w:rsidRDefault="00A0739E" w:rsidP="00A0739E">
            <w:pPr>
              <w:numPr>
                <w:ilvl w:val="2"/>
                <w:numId w:val="35"/>
              </w:numPr>
              <w:overflowPunct/>
              <w:autoSpaceDE/>
              <w:autoSpaceDN/>
              <w:adjustRightInd/>
              <w:spacing w:before="0"/>
              <w:textAlignment w:val="auto"/>
              <w:rPr>
                <w:highlight w:val="green"/>
              </w:rPr>
            </w:pPr>
            <w:r w:rsidRPr="00A0739E">
              <w:rPr>
                <w:highlight w:val="green"/>
              </w:rPr>
              <w:t xml:space="preserve">160ms ≤ </w:t>
            </w:r>
            <w:proofErr w:type="spellStart"/>
            <w:r w:rsidRPr="00A0739E">
              <w:rPr>
                <w:highlight w:val="green"/>
              </w:rPr>
              <w:t>T</w:t>
            </w:r>
            <w:r w:rsidRPr="00A0739E">
              <w:rPr>
                <w:highlight w:val="green"/>
                <w:vertAlign w:val="subscript"/>
              </w:rPr>
              <w:t>cycle</w:t>
            </w:r>
            <w:proofErr w:type="spellEnd"/>
            <w:r w:rsidRPr="00A0739E">
              <w:rPr>
                <w:highlight w:val="green"/>
              </w:rPr>
              <w:t xml:space="preserve"> &lt; 320ms: up to [1.25%] probability of interruption</w:t>
            </w:r>
          </w:p>
          <w:p w14:paraId="6D8414FD" w14:textId="77777777" w:rsidR="00A0739E" w:rsidRPr="00A0739E" w:rsidRDefault="00A0739E" w:rsidP="00A0739E">
            <w:pPr>
              <w:numPr>
                <w:ilvl w:val="2"/>
                <w:numId w:val="35"/>
              </w:numPr>
              <w:overflowPunct/>
              <w:autoSpaceDE/>
              <w:autoSpaceDN/>
              <w:adjustRightInd/>
              <w:spacing w:before="0"/>
              <w:textAlignment w:val="auto"/>
              <w:rPr>
                <w:highlight w:val="green"/>
              </w:rPr>
            </w:pPr>
            <w:r w:rsidRPr="00A0739E">
              <w:rPr>
                <w:highlight w:val="green"/>
              </w:rPr>
              <w:t xml:space="preserve">320ms ≤ </w:t>
            </w:r>
            <w:proofErr w:type="spellStart"/>
            <w:r w:rsidRPr="00A0739E">
              <w:rPr>
                <w:highlight w:val="green"/>
              </w:rPr>
              <w:t>T</w:t>
            </w:r>
            <w:r w:rsidRPr="00A0739E">
              <w:rPr>
                <w:highlight w:val="green"/>
                <w:vertAlign w:val="subscript"/>
              </w:rPr>
              <w:t>cycle</w:t>
            </w:r>
            <w:proofErr w:type="spellEnd"/>
            <w:r w:rsidRPr="00A0739E">
              <w:rPr>
                <w:highlight w:val="green"/>
              </w:rPr>
              <w:t>: up to [0.625%] probability of interruption</w:t>
            </w:r>
          </w:p>
          <w:p w14:paraId="7F261682" w14:textId="77777777" w:rsidR="00A0739E" w:rsidRPr="00A0739E" w:rsidRDefault="00A0739E" w:rsidP="00A0739E">
            <w:pPr>
              <w:numPr>
                <w:ilvl w:val="2"/>
                <w:numId w:val="35"/>
              </w:numPr>
              <w:overflowPunct/>
              <w:autoSpaceDE/>
              <w:autoSpaceDN/>
              <w:adjustRightInd/>
              <w:spacing w:before="0"/>
              <w:textAlignment w:val="auto"/>
            </w:pPr>
            <w:r w:rsidRPr="00A0739E">
              <w:t xml:space="preserve">FFS if the interruption rate can be captured in equation </w:t>
            </w:r>
            <w:proofErr w:type="gramStart"/>
            <w:r w:rsidRPr="00A0739E">
              <w:t>format</w:t>
            </w:r>
            <w:proofErr w:type="gramEnd"/>
          </w:p>
          <w:p w14:paraId="733A68F1" w14:textId="77777777" w:rsidR="00A0739E" w:rsidRPr="00A0739E" w:rsidRDefault="00A0739E" w:rsidP="00A0739E">
            <w:pPr>
              <w:numPr>
                <w:ilvl w:val="2"/>
                <w:numId w:val="35"/>
              </w:numPr>
              <w:overflowPunct/>
              <w:autoSpaceDE/>
              <w:autoSpaceDN/>
              <w:adjustRightInd/>
              <w:spacing w:before="0"/>
              <w:textAlignment w:val="auto"/>
              <w:rPr>
                <w:highlight w:val="green"/>
              </w:rPr>
            </w:pPr>
            <w:r w:rsidRPr="00A0739E">
              <w:rPr>
                <w:highlight w:val="green"/>
              </w:rPr>
              <w:t xml:space="preserve">Do not define requirement for the case </w:t>
            </w:r>
            <w:proofErr w:type="spellStart"/>
            <w:r w:rsidRPr="00A0739E">
              <w:rPr>
                <w:highlight w:val="green"/>
              </w:rPr>
              <w:t>T</w:t>
            </w:r>
            <w:r w:rsidRPr="00A0739E">
              <w:rPr>
                <w:highlight w:val="green"/>
                <w:vertAlign w:val="subscript"/>
              </w:rPr>
              <w:t>cycle</w:t>
            </w:r>
            <w:proofErr w:type="spellEnd"/>
            <w:r w:rsidRPr="00A0739E">
              <w:rPr>
                <w:highlight w:val="green"/>
              </w:rPr>
              <w:t xml:space="preserve"> &lt; </w:t>
            </w:r>
            <w:proofErr w:type="gramStart"/>
            <w:r w:rsidRPr="00A0739E">
              <w:rPr>
                <w:highlight w:val="green"/>
              </w:rPr>
              <w:t>80ms</w:t>
            </w:r>
            <w:proofErr w:type="gramEnd"/>
          </w:p>
          <w:p w14:paraId="22D8DF29" w14:textId="77777777" w:rsidR="00A0739E" w:rsidRPr="00A0739E" w:rsidRDefault="00A0739E" w:rsidP="00A0739E">
            <w:pPr>
              <w:numPr>
                <w:ilvl w:val="2"/>
                <w:numId w:val="35"/>
              </w:numPr>
              <w:overflowPunct/>
              <w:autoSpaceDE/>
              <w:autoSpaceDN/>
              <w:adjustRightInd/>
              <w:spacing w:before="0"/>
              <w:textAlignment w:val="auto"/>
            </w:pPr>
            <w:r w:rsidRPr="00A0739E">
              <w:t xml:space="preserve">FFS if interruption ratio applies to a single frequency layer or all frequency </w:t>
            </w:r>
            <w:proofErr w:type="gramStart"/>
            <w:r w:rsidRPr="00A0739E">
              <w:t>layers</w:t>
            </w:r>
            <w:proofErr w:type="gramEnd"/>
          </w:p>
          <w:p w14:paraId="74F5FA3D" w14:textId="77777777" w:rsidR="00A0739E" w:rsidRPr="00A0739E" w:rsidRDefault="00A0739E" w:rsidP="00A0739E">
            <w:pPr>
              <w:numPr>
                <w:ilvl w:val="2"/>
                <w:numId w:val="35"/>
              </w:numPr>
              <w:overflowPunct/>
              <w:autoSpaceDE/>
              <w:autoSpaceDN/>
              <w:adjustRightInd/>
              <w:spacing w:before="0"/>
              <w:textAlignment w:val="auto"/>
            </w:pPr>
            <w:proofErr w:type="spellStart"/>
            <w:r w:rsidRPr="00A0739E">
              <w:t>T</w:t>
            </w:r>
            <w:r w:rsidRPr="00A0739E">
              <w:rPr>
                <w:vertAlign w:val="subscript"/>
              </w:rPr>
              <w:t>cycle</w:t>
            </w:r>
            <w:proofErr w:type="spellEnd"/>
            <w:r w:rsidRPr="00A0739E">
              <w:t xml:space="preserve"> definition is </w:t>
            </w:r>
            <w:proofErr w:type="gramStart"/>
            <w:r w:rsidRPr="00A0739E">
              <w:t>FFS</w:t>
            </w:r>
            <w:proofErr w:type="gramEnd"/>
          </w:p>
          <w:p w14:paraId="1B8DE7E7" w14:textId="77777777" w:rsidR="00A0739E" w:rsidRPr="00A0739E" w:rsidRDefault="00A0739E" w:rsidP="00A0739E">
            <w:pPr>
              <w:numPr>
                <w:ilvl w:val="3"/>
                <w:numId w:val="35"/>
              </w:numPr>
              <w:overflowPunct/>
              <w:autoSpaceDE/>
              <w:autoSpaceDN/>
              <w:adjustRightInd/>
              <w:spacing w:before="0"/>
              <w:textAlignment w:val="auto"/>
            </w:pPr>
            <w:r w:rsidRPr="00A0739E">
              <w:t xml:space="preserve">Option 1: </w:t>
            </w:r>
            <w:proofErr w:type="spellStart"/>
            <w:r w:rsidRPr="00A0739E">
              <w:t>T</w:t>
            </w:r>
            <w:r w:rsidRPr="00A0739E">
              <w:rPr>
                <w:vertAlign w:val="subscript"/>
              </w:rPr>
              <w:t>cycle</w:t>
            </w:r>
            <w:proofErr w:type="spellEnd"/>
            <w:r w:rsidRPr="00A0739E">
              <w:t xml:space="preserve"> = SMTC x CSSF x </w:t>
            </w:r>
            <w:proofErr w:type="spellStart"/>
            <w:r w:rsidRPr="00A0739E">
              <w:t>Kp</w:t>
            </w:r>
            <w:proofErr w:type="spellEnd"/>
          </w:p>
          <w:p w14:paraId="3674DDC5" w14:textId="6A9B096E" w:rsidR="00A0739E" w:rsidRPr="00A0739E" w:rsidRDefault="00A0739E" w:rsidP="00AF3182">
            <w:pPr>
              <w:numPr>
                <w:ilvl w:val="3"/>
                <w:numId w:val="35"/>
              </w:numPr>
              <w:overflowPunct/>
              <w:autoSpaceDE/>
              <w:autoSpaceDN/>
              <w:adjustRightInd/>
              <w:spacing w:before="0"/>
              <w:textAlignment w:val="auto"/>
              <w:rPr>
                <w:sz w:val="22"/>
                <w:szCs w:val="22"/>
              </w:rPr>
            </w:pPr>
            <w:r w:rsidRPr="00A0739E">
              <w:t>Other options are not precluded</w:t>
            </w:r>
          </w:p>
        </w:tc>
      </w:tr>
    </w:tbl>
    <w:p w14:paraId="7339B3F6" w14:textId="6DA6C37F" w:rsidR="00031CAF" w:rsidRDefault="00031CAF" w:rsidP="00AF3182">
      <w:r>
        <w:t>In the last WG meeting, issue 1-1-5a and 1-1-5b were discussed and the discussion was captured in [1]. The below box shows them.</w:t>
      </w:r>
    </w:p>
    <w:tbl>
      <w:tblPr>
        <w:tblStyle w:val="TableGrid"/>
        <w:tblW w:w="0" w:type="auto"/>
        <w:tblLook w:val="04A0" w:firstRow="1" w:lastRow="0" w:firstColumn="1" w:lastColumn="0" w:noHBand="0" w:noVBand="1"/>
      </w:tblPr>
      <w:tblGrid>
        <w:gridCol w:w="9629"/>
      </w:tblGrid>
      <w:tr w:rsidR="00031CAF" w14:paraId="2543AA61" w14:textId="77777777" w:rsidTr="00031CAF">
        <w:tc>
          <w:tcPr>
            <w:tcW w:w="9629" w:type="dxa"/>
          </w:tcPr>
          <w:p w14:paraId="1CD8C7E6" w14:textId="77777777" w:rsidR="00031CAF" w:rsidRPr="00031CAF" w:rsidRDefault="00031CAF" w:rsidP="00031CAF">
            <w:pPr>
              <w:rPr>
                <w:b/>
                <w:bCs/>
                <w:u w:val="single"/>
              </w:rPr>
            </w:pPr>
            <w:r w:rsidRPr="00031CAF">
              <w:rPr>
                <w:b/>
                <w:bCs/>
                <w:u w:val="single"/>
              </w:rPr>
              <w:t xml:space="preserve">Issue 1-1-5b: Requirements on the interruption ratio, if allowed - how </w:t>
            </w:r>
            <w:proofErr w:type="spellStart"/>
            <w:r w:rsidRPr="00031CAF">
              <w:rPr>
                <w:b/>
                <w:bCs/>
                <w:u w:val="single"/>
              </w:rPr>
              <w:t>Tcycle</w:t>
            </w:r>
            <w:proofErr w:type="spellEnd"/>
            <w:r w:rsidRPr="00031CAF">
              <w:rPr>
                <w:b/>
                <w:bCs/>
                <w:u w:val="single"/>
              </w:rPr>
              <w:t xml:space="preserve"> is </w:t>
            </w:r>
            <w:proofErr w:type="gramStart"/>
            <w:r w:rsidRPr="00031CAF">
              <w:rPr>
                <w:b/>
                <w:bCs/>
                <w:u w:val="single"/>
              </w:rPr>
              <w:t>specified</w:t>
            </w:r>
            <w:proofErr w:type="gramEnd"/>
          </w:p>
          <w:p w14:paraId="43798ADC" w14:textId="77777777" w:rsidR="00031CAF" w:rsidRPr="00031CAF" w:rsidRDefault="00031CAF" w:rsidP="00031CAF">
            <w:pPr>
              <w:numPr>
                <w:ilvl w:val="0"/>
                <w:numId w:val="37"/>
              </w:numPr>
            </w:pPr>
            <w:r w:rsidRPr="00031CAF">
              <w:t>Proposals</w:t>
            </w:r>
          </w:p>
          <w:p w14:paraId="28D0FEA1" w14:textId="77777777" w:rsidR="00031CAF" w:rsidRPr="00031CAF" w:rsidRDefault="00031CAF" w:rsidP="00031CAF">
            <w:pPr>
              <w:numPr>
                <w:ilvl w:val="1"/>
                <w:numId w:val="37"/>
              </w:numPr>
            </w:pPr>
            <w:r w:rsidRPr="00031CAF">
              <w:lastRenderedPageBreak/>
              <w:t xml:space="preserve">Option 1: </w:t>
            </w:r>
            <w:proofErr w:type="spellStart"/>
            <w:r w:rsidRPr="00031CAF">
              <w:t>Tcycle</w:t>
            </w:r>
            <w:proofErr w:type="spellEnd"/>
            <w:r w:rsidRPr="00031CAF">
              <w:t xml:space="preserve"> is the available measurement interval in the measurement period requirements after considering the resource </w:t>
            </w:r>
            <w:proofErr w:type="gramStart"/>
            <w:r w:rsidRPr="00031CAF">
              <w:t>collision</w:t>
            </w:r>
            <w:proofErr w:type="gramEnd"/>
          </w:p>
          <w:p w14:paraId="74C51EC2" w14:textId="77777777" w:rsidR="00031CAF" w:rsidRPr="00031CAF" w:rsidRDefault="00031CAF" w:rsidP="00031CAF">
            <w:pPr>
              <w:numPr>
                <w:ilvl w:val="1"/>
                <w:numId w:val="37"/>
              </w:numPr>
            </w:pPr>
            <w:r w:rsidRPr="00031CAF">
              <w:t xml:space="preserve">Option 1a: </w:t>
            </w:r>
          </w:p>
          <w:p w14:paraId="4939E220" w14:textId="77777777" w:rsidR="00031CAF" w:rsidRPr="00031CAF" w:rsidRDefault="00031CAF" w:rsidP="00031CAF">
            <w:pPr>
              <w:numPr>
                <w:ilvl w:val="2"/>
                <w:numId w:val="37"/>
              </w:numPr>
            </w:pPr>
            <w:proofErr w:type="spellStart"/>
            <w:r w:rsidRPr="00031CAF">
              <w:t>Tcycle</w:t>
            </w:r>
            <w:proofErr w:type="spellEnd"/>
            <w:r w:rsidRPr="00031CAF">
              <w:t xml:space="preserve"> = </w:t>
            </w:r>
            <w:proofErr w:type="gramStart"/>
            <w:r w:rsidRPr="00031CAF">
              <w:t>Max(</w:t>
            </w:r>
            <w:proofErr w:type="gramEnd"/>
            <w:r w:rsidRPr="00031CAF">
              <w:t xml:space="preserve">SMTC period, DRX cycle) x CSSF x </w:t>
            </w:r>
            <w:proofErr w:type="spellStart"/>
            <w:r w:rsidRPr="00031CAF">
              <w:t>Kp</w:t>
            </w:r>
            <w:proofErr w:type="spellEnd"/>
          </w:p>
          <w:p w14:paraId="4CA4C3F6" w14:textId="77777777" w:rsidR="00031CAF" w:rsidRPr="00031CAF" w:rsidRDefault="00031CAF" w:rsidP="00031CAF">
            <w:pPr>
              <w:numPr>
                <w:ilvl w:val="1"/>
                <w:numId w:val="37"/>
              </w:numPr>
            </w:pPr>
            <w:r w:rsidRPr="00031CAF">
              <w:t xml:space="preserve">Option 1b: </w:t>
            </w:r>
          </w:p>
          <w:p w14:paraId="67FE8224" w14:textId="77777777" w:rsidR="00031CAF" w:rsidRPr="00031CAF" w:rsidRDefault="00031CAF" w:rsidP="00031CAF">
            <w:pPr>
              <w:numPr>
                <w:ilvl w:val="2"/>
                <w:numId w:val="37"/>
              </w:numPr>
            </w:pPr>
            <w:r w:rsidRPr="00031CAF">
              <w:t xml:space="preserve">When no DRX is used: </w:t>
            </w:r>
            <w:proofErr w:type="spellStart"/>
            <w:r w:rsidRPr="00031CAF">
              <w:t>Tcycle</w:t>
            </w:r>
            <w:proofErr w:type="spellEnd"/>
            <w:r w:rsidRPr="00031CAF">
              <w:t xml:space="preserve"> = SMTC x </w:t>
            </w:r>
            <w:proofErr w:type="spellStart"/>
            <w:proofErr w:type="gramStart"/>
            <w:r w:rsidRPr="00031CAF">
              <w:t>Kp</w:t>
            </w:r>
            <w:proofErr w:type="spellEnd"/>
            <w:r w:rsidRPr="00031CAF">
              <w:t>;</w:t>
            </w:r>
            <w:proofErr w:type="gramEnd"/>
          </w:p>
          <w:p w14:paraId="29D38DC0" w14:textId="77777777" w:rsidR="00031CAF" w:rsidRPr="00031CAF" w:rsidRDefault="00031CAF" w:rsidP="00031CAF">
            <w:pPr>
              <w:numPr>
                <w:ilvl w:val="2"/>
                <w:numId w:val="37"/>
              </w:numPr>
            </w:pPr>
            <w:r w:rsidRPr="00031CAF">
              <w:t xml:space="preserve">When DRX cycle </w:t>
            </w:r>
            <w:r w:rsidRPr="00031CAF">
              <w:rPr>
                <w:rFonts w:hint="eastAsia"/>
              </w:rPr>
              <w:t>≤</w:t>
            </w:r>
            <w:r w:rsidRPr="00031CAF">
              <w:t xml:space="preserve"> 320ms, </w:t>
            </w:r>
            <w:proofErr w:type="spellStart"/>
            <w:r w:rsidRPr="00031CAF">
              <w:t>Tcycle</w:t>
            </w:r>
            <w:proofErr w:type="spellEnd"/>
            <w:r w:rsidRPr="00031CAF">
              <w:t xml:space="preserve"> = 1.5 x </w:t>
            </w:r>
            <w:proofErr w:type="gramStart"/>
            <w:r w:rsidRPr="00031CAF">
              <w:t>max(</w:t>
            </w:r>
            <w:proofErr w:type="gramEnd"/>
            <w:r w:rsidRPr="00031CAF">
              <w:t xml:space="preserve">SMTC, DRX) x </w:t>
            </w:r>
            <w:proofErr w:type="spellStart"/>
            <w:r w:rsidRPr="00031CAF">
              <w:t>Kp</w:t>
            </w:r>
            <w:proofErr w:type="spellEnd"/>
            <w:r w:rsidRPr="00031CAF">
              <w:t>;</w:t>
            </w:r>
          </w:p>
          <w:p w14:paraId="33F1BD17" w14:textId="77777777" w:rsidR="00031CAF" w:rsidRPr="00031CAF" w:rsidRDefault="00031CAF" w:rsidP="00031CAF">
            <w:pPr>
              <w:numPr>
                <w:ilvl w:val="2"/>
                <w:numId w:val="37"/>
              </w:numPr>
            </w:pPr>
            <w:r w:rsidRPr="00031CAF">
              <w:t xml:space="preserve">When DRX cycle &gt; 320ms, </w:t>
            </w:r>
            <w:proofErr w:type="spellStart"/>
            <w:r w:rsidRPr="00031CAF">
              <w:t>Tcycle</w:t>
            </w:r>
            <w:proofErr w:type="spellEnd"/>
            <w:r w:rsidRPr="00031CAF">
              <w:t xml:space="preserve"> = DRX cycle x </w:t>
            </w:r>
            <w:proofErr w:type="spellStart"/>
            <w:proofErr w:type="gramStart"/>
            <w:r w:rsidRPr="00031CAF">
              <w:t>Kp</w:t>
            </w:r>
            <w:proofErr w:type="spellEnd"/>
            <w:r w:rsidRPr="00031CAF">
              <w:t>;</w:t>
            </w:r>
            <w:proofErr w:type="gramEnd"/>
          </w:p>
          <w:p w14:paraId="5BEFF9FD" w14:textId="77777777" w:rsidR="00031CAF" w:rsidRPr="00031CAF" w:rsidRDefault="00031CAF" w:rsidP="00031CAF">
            <w:pPr>
              <w:numPr>
                <w:ilvl w:val="1"/>
                <w:numId w:val="37"/>
              </w:numPr>
            </w:pPr>
            <w:r w:rsidRPr="00031CAF">
              <w:t xml:space="preserve">Option 1c: </w:t>
            </w:r>
          </w:p>
          <w:p w14:paraId="20564890" w14:textId="77777777" w:rsidR="00031CAF" w:rsidRPr="00031CAF" w:rsidRDefault="00031CAF" w:rsidP="00031CAF">
            <w:pPr>
              <w:numPr>
                <w:ilvl w:val="2"/>
                <w:numId w:val="37"/>
              </w:numPr>
            </w:pPr>
            <w:proofErr w:type="spellStart"/>
            <w:r w:rsidRPr="00031CAF">
              <w:t>Tcycle</w:t>
            </w:r>
            <w:proofErr w:type="spellEnd"/>
            <w:r w:rsidRPr="00031CAF">
              <w:t xml:space="preserve"> = </w:t>
            </w:r>
            <w:proofErr w:type="spellStart"/>
            <w:r w:rsidRPr="00031CAF">
              <w:t>measCycleNFG</w:t>
            </w:r>
            <w:proofErr w:type="spellEnd"/>
            <w:r w:rsidRPr="00031CAF">
              <w:t xml:space="preserve"> x CSSF, provided that at least an SMTC occasion is available per </w:t>
            </w:r>
            <w:proofErr w:type="spellStart"/>
            <w:r w:rsidRPr="00031CAF">
              <w:t>measCycleNFG</w:t>
            </w:r>
            <w:proofErr w:type="spellEnd"/>
            <w:r w:rsidRPr="00031CAF">
              <w:t xml:space="preserve"> per frequency layer</w:t>
            </w:r>
          </w:p>
          <w:p w14:paraId="292A7423" w14:textId="77777777" w:rsidR="00031CAF" w:rsidRPr="00031CAF" w:rsidRDefault="00031CAF" w:rsidP="00031CAF">
            <w:pPr>
              <w:numPr>
                <w:ilvl w:val="1"/>
                <w:numId w:val="37"/>
              </w:numPr>
            </w:pPr>
            <w:r w:rsidRPr="00031CAF">
              <w:t xml:space="preserve">Option 1d: </w:t>
            </w:r>
          </w:p>
          <w:p w14:paraId="5CB6228D" w14:textId="77777777" w:rsidR="00031CAF" w:rsidRPr="00031CAF" w:rsidRDefault="00031CAF" w:rsidP="00031CAF">
            <w:pPr>
              <w:numPr>
                <w:ilvl w:val="2"/>
                <w:numId w:val="37"/>
              </w:numPr>
            </w:pPr>
            <w:proofErr w:type="spellStart"/>
            <w:r w:rsidRPr="00031CAF">
              <w:t>Tcycle</w:t>
            </w:r>
            <w:proofErr w:type="spellEnd"/>
            <w:r w:rsidRPr="00031CAF">
              <w:t xml:space="preserve"> = </w:t>
            </w:r>
            <w:proofErr w:type="gramStart"/>
            <w:r w:rsidRPr="00031CAF">
              <w:t>max( 80</w:t>
            </w:r>
            <w:proofErr w:type="gramEnd"/>
            <w:r w:rsidRPr="00031CAF">
              <w:t xml:space="preserve">, max(TSMTC, DRX cycle) x CSSF x </w:t>
            </w:r>
            <w:proofErr w:type="spellStart"/>
            <w:r w:rsidRPr="00031CAF">
              <w:t>Kp</w:t>
            </w:r>
            <w:proofErr w:type="spellEnd"/>
            <w:r w:rsidRPr="00031CAF">
              <w:t xml:space="preserve">) for FR1, where </w:t>
            </w:r>
            <w:proofErr w:type="spellStart"/>
            <w:r w:rsidRPr="00031CAF">
              <w:t>Kp</w:t>
            </w:r>
            <w:proofErr w:type="spellEnd"/>
            <w:r w:rsidRPr="00031CAF">
              <w:t xml:space="preserve"> is the scaling factor for an SSB frequency layer to be measured without measurement gaps</w:t>
            </w:r>
          </w:p>
          <w:p w14:paraId="52587222" w14:textId="77777777" w:rsidR="00031CAF" w:rsidRPr="00031CAF" w:rsidRDefault="00031CAF" w:rsidP="00031CAF">
            <w:pPr>
              <w:numPr>
                <w:ilvl w:val="2"/>
                <w:numId w:val="37"/>
              </w:numPr>
            </w:pPr>
            <w:proofErr w:type="spellStart"/>
            <w:r w:rsidRPr="00031CAF">
              <w:t>Tcycle</w:t>
            </w:r>
            <w:proofErr w:type="spellEnd"/>
            <w:r w:rsidRPr="00031CAF">
              <w:t xml:space="preserve"> = </w:t>
            </w:r>
            <w:proofErr w:type="gramStart"/>
            <w:r w:rsidRPr="00031CAF">
              <w:t>max( 80</w:t>
            </w:r>
            <w:proofErr w:type="gramEnd"/>
            <w:r w:rsidRPr="00031CAF">
              <w:t xml:space="preserve">, max(TSMTC, DRX cycle) x CSSF x </w:t>
            </w:r>
            <w:proofErr w:type="spellStart"/>
            <w:r w:rsidRPr="00031CAF">
              <w:t>Kp</w:t>
            </w:r>
            <w:proofErr w:type="spellEnd"/>
            <w:r w:rsidRPr="00031CAF">
              <w:t xml:space="preserve"> x KFR x Klayer1_measurement) for FR2, where </w:t>
            </w:r>
            <w:proofErr w:type="spellStart"/>
            <w:r w:rsidRPr="00031CAF">
              <w:t>Kp</w:t>
            </w:r>
            <w:proofErr w:type="spellEnd"/>
            <w:r w:rsidRPr="00031CAF">
              <w:t xml:space="preserve"> is the scaling factor for an SSB frequency layer to be measured without measurement gaps, and KFR is the scaling factor depending on the frequency range and SSB SCS</w:t>
            </w:r>
          </w:p>
          <w:p w14:paraId="261F664F" w14:textId="77777777" w:rsidR="00031CAF" w:rsidRPr="00031CAF" w:rsidRDefault="00031CAF" w:rsidP="00031CAF">
            <w:pPr>
              <w:numPr>
                <w:ilvl w:val="1"/>
                <w:numId w:val="37"/>
              </w:numPr>
            </w:pPr>
            <w:r w:rsidRPr="00031CAF">
              <w:t>Option 2a:</w:t>
            </w:r>
          </w:p>
          <w:p w14:paraId="1DA4A404" w14:textId="77777777" w:rsidR="00031CAF" w:rsidRPr="00031CAF" w:rsidRDefault="00031CAF" w:rsidP="00031CAF">
            <w:pPr>
              <w:numPr>
                <w:ilvl w:val="2"/>
                <w:numId w:val="37"/>
              </w:numPr>
            </w:pPr>
            <w:proofErr w:type="spellStart"/>
            <w:r w:rsidRPr="00031CAF">
              <w:t>Tcycle</w:t>
            </w:r>
            <w:proofErr w:type="spellEnd"/>
            <w:r w:rsidRPr="00031CAF">
              <w:t xml:space="preserve"> = SMTC x CSSF x </w:t>
            </w:r>
            <w:proofErr w:type="spellStart"/>
            <w:r w:rsidRPr="00031CAF">
              <w:t>Kp</w:t>
            </w:r>
            <w:proofErr w:type="spellEnd"/>
            <w:r w:rsidRPr="00031CAF">
              <w:t xml:space="preserve"> x </w:t>
            </w:r>
            <w:proofErr w:type="spellStart"/>
            <w:r w:rsidRPr="00031CAF">
              <w:t>Kinterruption</w:t>
            </w:r>
            <w:proofErr w:type="spellEnd"/>
            <w:r w:rsidRPr="00031CAF">
              <w:t>, where is the number of carriers on which the measurement may cause interruption</w:t>
            </w:r>
          </w:p>
          <w:p w14:paraId="5034F396" w14:textId="77777777" w:rsidR="00031CAF" w:rsidRPr="00031CAF" w:rsidRDefault="00031CAF" w:rsidP="00031CAF">
            <w:pPr>
              <w:numPr>
                <w:ilvl w:val="1"/>
                <w:numId w:val="37"/>
              </w:numPr>
            </w:pPr>
            <w:r w:rsidRPr="00031CAF">
              <w:t xml:space="preserve">Option 3: </w:t>
            </w:r>
          </w:p>
          <w:p w14:paraId="1A719BEF" w14:textId="77777777" w:rsidR="00031CAF" w:rsidRPr="00031CAF" w:rsidRDefault="00031CAF" w:rsidP="00031CAF">
            <w:pPr>
              <w:numPr>
                <w:ilvl w:val="2"/>
                <w:numId w:val="37"/>
              </w:numPr>
            </w:pPr>
            <w:proofErr w:type="spellStart"/>
            <w:r w:rsidRPr="00031CAF">
              <w:t>Tcycle</w:t>
            </w:r>
            <w:proofErr w:type="spellEnd"/>
            <w:r w:rsidRPr="00031CAF">
              <w:t xml:space="preserve"> = max (80ms, SMTC period, DRX cycle).</w:t>
            </w:r>
          </w:p>
          <w:p w14:paraId="1377DC85" w14:textId="77777777" w:rsidR="00031CAF" w:rsidRPr="00031CAF" w:rsidRDefault="00031CAF" w:rsidP="00031CAF">
            <w:pPr>
              <w:numPr>
                <w:ilvl w:val="2"/>
                <w:numId w:val="37"/>
              </w:numPr>
            </w:pPr>
            <w:r w:rsidRPr="00031CAF">
              <w:rPr>
                <w:lang w:val="en-US"/>
              </w:rPr>
              <w:t xml:space="preserve">CSSF and other scaling factor need to be included at measurement requirements </w:t>
            </w:r>
            <w:proofErr w:type="gramStart"/>
            <w:r w:rsidRPr="00031CAF">
              <w:rPr>
                <w:lang w:val="en-US"/>
              </w:rPr>
              <w:t>similar to</w:t>
            </w:r>
            <w:proofErr w:type="gramEnd"/>
            <w:r w:rsidRPr="00031CAF">
              <w:rPr>
                <w:lang w:val="en-US"/>
              </w:rPr>
              <w:t xml:space="preserve"> existing measurement requirements.  </w:t>
            </w:r>
          </w:p>
          <w:p w14:paraId="785392BC" w14:textId="77777777" w:rsidR="00031CAF" w:rsidRPr="00031CAF" w:rsidRDefault="00031CAF" w:rsidP="00031CAF">
            <w:pPr>
              <w:numPr>
                <w:ilvl w:val="0"/>
                <w:numId w:val="37"/>
              </w:numPr>
            </w:pPr>
            <w:r w:rsidRPr="00031CAF">
              <w:t xml:space="preserve">For information: </w:t>
            </w:r>
          </w:p>
          <w:p w14:paraId="39312DE2" w14:textId="77777777" w:rsidR="00031CAF" w:rsidRPr="00031CAF" w:rsidRDefault="00031CAF" w:rsidP="00031CAF">
            <w:pPr>
              <w:numPr>
                <w:ilvl w:val="1"/>
                <w:numId w:val="37"/>
              </w:numPr>
            </w:pPr>
            <w:r w:rsidRPr="00031CAF">
              <w:t>Current assumption: non-DRX, no MG configured, FR1 and multiple frequency layers.</w:t>
            </w:r>
          </w:p>
          <w:p w14:paraId="2EBA0D0C" w14:textId="77777777" w:rsidR="00031CAF" w:rsidRPr="00031CAF" w:rsidRDefault="00031CAF" w:rsidP="00031CAF">
            <w:pPr>
              <w:numPr>
                <w:ilvl w:val="1"/>
                <w:numId w:val="37"/>
              </w:numPr>
            </w:pPr>
            <w:r w:rsidRPr="00031CAF">
              <w:t xml:space="preserve">FFS the definition of </w:t>
            </w:r>
            <w:proofErr w:type="spellStart"/>
            <w:r w:rsidRPr="00031CAF">
              <w:t>Tcycle</w:t>
            </w:r>
            <w:proofErr w:type="spellEnd"/>
            <w:r w:rsidRPr="00031CAF">
              <w:t>: max (</w:t>
            </w:r>
            <w:proofErr w:type="spellStart"/>
            <w:r w:rsidRPr="00031CAF">
              <w:t>measCycleNFG</w:t>
            </w:r>
            <w:proofErr w:type="spellEnd"/>
            <w:r w:rsidRPr="00031CAF">
              <w:t xml:space="preserve">, SMTC period) x </w:t>
            </w:r>
            <w:proofErr w:type="spellStart"/>
            <w:proofErr w:type="gramStart"/>
            <w:r w:rsidRPr="00031CAF">
              <w:t>Nf</w:t>
            </w:r>
            <w:proofErr w:type="spellEnd"/>
            <w:proofErr w:type="gramEnd"/>
          </w:p>
          <w:p w14:paraId="329345F3" w14:textId="77777777" w:rsidR="00031CAF" w:rsidRPr="00031CAF" w:rsidRDefault="00031CAF" w:rsidP="00031CAF">
            <w:pPr>
              <w:numPr>
                <w:ilvl w:val="2"/>
                <w:numId w:val="37"/>
              </w:numPr>
            </w:pPr>
            <w:r w:rsidRPr="00031CAF">
              <w:t xml:space="preserve">It is expected that the interruption ratio will not be increased compared to the single frequency layer when configured with all related frequency </w:t>
            </w:r>
            <w:proofErr w:type="gramStart"/>
            <w:r w:rsidRPr="00031CAF">
              <w:t>layers</w:t>
            </w:r>
            <w:proofErr w:type="gramEnd"/>
          </w:p>
          <w:p w14:paraId="56EF44C8" w14:textId="77777777" w:rsidR="00031CAF" w:rsidRPr="00031CAF" w:rsidRDefault="00031CAF" w:rsidP="00031CAF">
            <w:pPr>
              <w:numPr>
                <w:ilvl w:val="2"/>
                <w:numId w:val="37"/>
              </w:numPr>
            </w:pPr>
            <w:r w:rsidRPr="00031CAF">
              <w:t xml:space="preserve">TBD if </w:t>
            </w:r>
            <w:proofErr w:type="spellStart"/>
            <w:r w:rsidRPr="00031CAF">
              <w:t>Nf</w:t>
            </w:r>
            <w:proofErr w:type="spellEnd"/>
            <w:r w:rsidRPr="00031CAF">
              <w:t xml:space="preserve"> value is calculated only based on the MOs that require </w:t>
            </w:r>
            <w:proofErr w:type="gramStart"/>
            <w:r w:rsidRPr="00031CAF">
              <w:t>interruption</w:t>
            </w:r>
            <w:proofErr w:type="gramEnd"/>
          </w:p>
          <w:p w14:paraId="342E8DC4" w14:textId="77777777" w:rsidR="00031CAF" w:rsidRPr="00031CAF" w:rsidRDefault="00031CAF" w:rsidP="00031CAF">
            <w:pPr>
              <w:numPr>
                <w:ilvl w:val="2"/>
                <w:numId w:val="37"/>
              </w:numPr>
            </w:pPr>
            <w:r w:rsidRPr="00031CAF">
              <w:t xml:space="preserve">FFS: </w:t>
            </w:r>
            <w:proofErr w:type="spellStart"/>
            <w:r w:rsidRPr="00031CAF">
              <w:t>measCycleNFG</w:t>
            </w:r>
            <w:proofErr w:type="spellEnd"/>
            <w:r w:rsidRPr="00031CAF">
              <w:t xml:space="preserve"> is configured by network (the value is not smaller than 80ms)</w:t>
            </w:r>
          </w:p>
          <w:p w14:paraId="79015B43" w14:textId="77777777" w:rsidR="00031CAF" w:rsidRPr="00031CAF" w:rsidRDefault="00031CAF" w:rsidP="00031CAF">
            <w:pPr>
              <w:numPr>
                <w:ilvl w:val="0"/>
                <w:numId w:val="37"/>
              </w:numPr>
            </w:pPr>
            <w:r w:rsidRPr="00031CAF">
              <w:t>Agreements:</w:t>
            </w:r>
          </w:p>
          <w:p w14:paraId="441708FC" w14:textId="77777777" w:rsidR="00031CAF" w:rsidRPr="00031CAF" w:rsidRDefault="00031CAF" w:rsidP="00031CAF">
            <w:pPr>
              <w:numPr>
                <w:ilvl w:val="1"/>
                <w:numId w:val="37"/>
              </w:numPr>
            </w:pPr>
            <w:r w:rsidRPr="00031CAF">
              <w:t>FFS if there are MOs that need interruption and MOs that do not need interruption. FFS whether these MOs compete the same opportunities for measurements?</w:t>
            </w:r>
          </w:p>
          <w:p w14:paraId="647285E3" w14:textId="77777777" w:rsidR="00031CAF" w:rsidRPr="00031CAF" w:rsidRDefault="00031CAF" w:rsidP="00031CAF">
            <w:pPr>
              <w:rPr>
                <w:b/>
                <w:bCs/>
                <w:u w:val="single"/>
              </w:rPr>
            </w:pPr>
            <w:r w:rsidRPr="00031CAF">
              <w:rPr>
                <w:b/>
                <w:bCs/>
                <w:u w:val="single"/>
              </w:rPr>
              <w:t xml:space="preserve">Issue 1-1-5a: Requirements on the interruption ratio, if allowed - whether ratios are for individual frequency layer or in </w:t>
            </w:r>
            <w:proofErr w:type="gramStart"/>
            <w:r w:rsidRPr="00031CAF">
              <w:rPr>
                <w:b/>
                <w:bCs/>
                <w:u w:val="single"/>
              </w:rPr>
              <w:t>total</w:t>
            </w:r>
            <w:proofErr w:type="gramEnd"/>
          </w:p>
          <w:p w14:paraId="188745EF" w14:textId="77777777" w:rsidR="00031CAF" w:rsidRPr="00031CAF" w:rsidRDefault="00031CAF" w:rsidP="00031CAF">
            <w:pPr>
              <w:numPr>
                <w:ilvl w:val="0"/>
                <w:numId w:val="37"/>
              </w:numPr>
            </w:pPr>
            <w:r w:rsidRPr="00031CAF">
              <w:t>Previous agreements</w:t>
            </w:r>
          </w:p>
          <w:p w14:paraId="1892ADF4" w14:textId="77777777" w:rsidR="00031CAF" w:rsidRPr="00031CAF" w:rsidRDefault="00031CAF" w:rsidP="00031CAF">
            <w:pPr>
              <w:numPr>
                <w:ilvl w:val="1"/>
                <w:numId w:val="37"/>
              </w:numPr>
            </w:pPr>
            <w:r w:rsidRPr="00031CAF">
              <w:t xml:space="preserve">Interruption ratio is defined as follows: </w:t>
            </w:r>
          </w:p>
          <w:p w14:paraId="4E283219" w14:textId="77777777" w:rsidR="00031CAF" w:rsidRPr="00031CAF" w:rsidRDefault="00031CAF" w:rsidP="00031CAF">
            <w:pPr>
              <w:numPr>
                <w:ilvl w:val="2"/>
                <w:numId w:val="37"/>
              </w:numPr>
            </w:pPr>
            <w:r w:rsidRPr="00031CAF">
              <w:t xml:space="preserve">80ms ≤ </w:t>
            </w:r>
            <w:proofErr w:type="spellStart"/>
            <w:r w:rsidRPr="00031CAF">
              <w:t>T</w:t>
            </w:r>
            <w:r w:rsidRPr="00031CAF">
              <w:rPr>
                <w:vertAlign w:val="subscript"/>
              </w:rPr>
              <w:t>cycle</w:t>
            </w:r>
            <w:proofErr w:type="spellEnd"/>
            <w:r w:rsidRPr="00031CAF">
              <w:t xml:space="preserve"> &lt; 160ms: up to [2.50%] probability of interruption</w:t>
            </w:r>
          </w:p>
          <w:p w14:paraId="7716B55B" w14:textId="77777777" w:rsidR="00031CAF" w:rsidRPr="00031CAF" w:rsidRDefault="00031CAF" w:rsidP="00031CAF">
            <w:pPr>
              <w:numPr>
                <w:ilvl w:val="2"/>
                <w:numId w:val="37"/>
              </w:numPr>
            </w:pPr>
            <w:r w:rsidRPr="00031CAF">
              <w:t xml:space="preserve">160ms ≤ </w:t>
            </w:r>
            <w:proofErr w:type="spellStart"/>
            <w:r w:rsidRPr="00031CAF">
              <w:t>T</w:t>
            </w:r>
            <w:r w:rsidRPr="00031CAF">
              <w:rPr>
                <w:vertAlign w:val="subscript"/>
              </w:rPr>
              <w:t>cycle</w:t>
            </w:r>
            <w:proofErr w:type="spellEnd"/>
            <w:r w:rsidRPr="00031CAF">
              <w:t xml:space="preserve"> &lt; 320ms: up to [1.25%] probability of interruption</w:t>
            </w:r>
          </w:p>
          <w:p w14:paraId="3D3860D1" w14:textId="77777777" w:rsidR="00031CAF" w:rsidRPr="00031CAF" w:rsidRDefault="00031CAF" w:rsidP="00031CAF">
            <w:pPr>
              <w:numPr>
                <w:ilvl w:val="2"/>
                <w:numId w:val="37"/>
              </w:numPr>
            </w:pPr>
            <w:r w:rsidRPr="00031CAF">
              <w:t xml:space="preserve">320ms ≤ </w:t>
            </w:r>
            <w:proofErr w:type="spellStart"/>
            <w:r w:rsidRPr="00031CAF">
              <w:t>T</w:t>
            </w:r>
            <w:r w:rsidRPr="00031CAF">
              <w:rPr>
                <w:vertAlign w:val="subscript"/>
              </w:rPr>
              <w:t>cycle</w:t>
            </w:r>
            <w:proofErr w:type="spellEnd"/>
            <w:r w:rsidRPr="00031CAF">
              <w:t>: up to [0.625%] probability of interruption</w:t>
            </w:r>
          </w:p>
          <w:p w14:paraId="36E6F609" w14:textId="77777777" w:rsidR="00031CAF" w:rsidRPr="00031CAF" w:rsidRDefault="00031CAF" w:rsidP="00031CAF">
            <w:pPr>
              <w:numPr>
                <w:ilvl w:val="2"/>
                <w:numId w:val="37"/>
              </w:numPr>
            </w:pPr>
            <w:r w:rsidRPr="00031CAF">
              <w:t xml:space="preserve">Do not define requirement for the case </w:t>
            </w:r>
            <w:proofErr w:type="spellStart"/>
            <w:r w:rsidRPr="00031CAF">
              <w:t>T</w:t>
            </w:r>
            <w:r w:rsidRPr="00031CAF">
              <w:rPr>
                <w:vertAlign w:val="subscript"/>
              </w:rPr>
              <w:t>cycle</w:t>
            </w:r>
            <w:proofErr w:type="spellEnd"/>
            <w:r w:rsidRPr="00031CAF">
              <w:t xml:space="preserve"> &lt; </w:t>
            </w:r>
            <w:proofErr w:type="gramStart"/>
            <w:r w:rsidRPr="00031CAF">
              <w:t>80ms</w:t>
            </w:r>
            <w:proofErr w:type="gramEnd"/>
          </w:p>
          <w:p w14:paraId="55799561" w14:textId="77777777" w:rsidR="00031CAF" w:rsidRPr="00031CAF" w:rsidRDefault="00031CAF" w:rsidP="00031CAF">
            <w:pPr>
              <w:numPr>
                <w:ilvl w:val="0"/>
                <w:numId w:val="37"/>
              </w:numPr>
            </w:pPr>
            <w:r w:rsidRPr="00031CAF">
              <w:t>Way forward</w:t>
            </w:r>
          </w:p>
          <w:p w14:paraId="34648979" w14:textId="77777777" w:rsidR="00031CAF" w:rsidRPr="00031CAF" w:rsidRDefault="00031CAF" w:rsidP="00031CAF">
            <w:pPr>
              <w:numPr>
                <w:ilvl w:val="1"/>
                <w:numId w:val="37"/>
              </w:numPr>
            </w:pPr>
            <w:r w:rsidRPr="00031CAF">
              <w:lastRenderedPageBreak/>
              <w:t xml:space="preserve">Option 1: Interruption ratio is defined for a single frequency layer, and total interruption ratio is the sum of interruption ratio of individual frequency </w:t>
            </w:r>
            <w:proofErr w:type="gramStart"/>
            <w:r w:rsidRPr="00031CAF">
              <w:t>layers</w:t>
            </w:r>
            <w:proofErr w:type="gramEnd"/>
          </w:p>
          <w:p w14:paraId="0FFABBA1" w14:textId="77777777" w:rsidR="00031CAF" w:rsidRPr="00031CAF" w:rsidRDefault="00031CAF" w:rsidP="00031CAF">
            <w:pPr>
              <w:numPr>
                <w:ilvl w:val="1"/>
                <w:numId w:val="37"/>
              </w:numPr>
            </w:pPr>
            <w:r w:rsidRPr="00031CAF">
              <w:t xml:space="preserve">Option 2: The agreed interruption ratio should only apply to single frequency layer. In case of multiple frequency layers with different measurement cycle, the interruption ratio with the shortest measurement cycle should </w:t>
            </w:r>
            <w:proofErr w:type="gramStart"/>
            <w:r w:rsidRPr="00031CAF">
              <w:t>apply</w:t>
            </w:r>
            <w:proofErr w:type="gramEnd"/>
          </w:p>
          <w:p w14:paraId="20FCCCB5" w14:textId="77777777" w:rsidR="00031CAF" w:rsidRPr="00031CAF" w:rsidRDefault="00031CAF" w:rsidP="00031CAF">
            <w:pPr>
              <w:numPr>
                <w:ilvl w:val="1"/>
                <w:numId w:val="37"/>
              </w:numPr>
            </w:pPr>
            <w:r w:rsidRPr="00031CAF">
              <w:t xml:space="preserve">Option 3: The interruption ratios agreed apply for a single frequency layer. It is expected that the same interruption ratio will apply for all related frequency </w:t>
            </w:r>
            <w:proofErr w:type="gramStart"/>
            <w:r w:rsidRPr="00031CAF">
              <w:t>layers</w:t>
            </w:r>
            <w:proofErr w:type="gramEnd"/>
          </w:p>
          <w:p w14:paraId="1D45FE98" w14:textId="77777777" w:rsidR="00031CAF" w:rsidRPr="00031CAF" w:rsidRDefault="00031CAF" w:rsidP="00031CAF">
            <w:pPr>
              <w:numPr>
                <w:ilvl w:val="1"/>
                <w:numId w:val="37"/>
              </w:numPr>
            </w:pPr>
            <w:r w:rsidRPr="00031CAF">
              <w:t xml:space="preserve">Option 4: Define </w:t>
            </w:r>
            <w:proofErr w:type="spellStart"/>
            <w:r w:rsidRPr="00031CAF">
              <w:t>Tcycle</w:t>
            </w:r>
            <w:proofErr w:type="spellEnd"/>
            <w:r w:rsidRPr="00031CAF">
              <w:t xml:space="preserve"> based on sampling interval on all MOs which would cause interruption. With this, the interruption ratio is the total ratio, i.e., it shall apply for all frequency layers.</w:t>
            </w:r>
          </w:p>
          <w:p w14:paraId="7FC78B9B" w14:textId="31A09011" w:rsidR="00031CAF" w:rsidRDefault="00031CAF" w:rsidP="009C54C6">
            <w:pPr>
              <w:numPr>
                <w:ilvl w:val="1"/>
                <w:numId w:val="37"/>
              </w:numPr>
            </w:pPr>
            <w:r w:rsidRPr="00031CAF">
              <w:t xml:space="preserve">Option 5: </w:t>
            </w:r>
            <w:r w:rsidRPr="00031CAF">
              <w:rPr>
                <w:lang w:val="en-US"/>
              </w:rPr>
              <w:t xml:space="preserve">No need to define separate interruption ratio for multiple frequency layers or DRX. The previous agreed interruption requirement </w:t>
            </w:r>
            <w:proofErr w:type="gramStart"/>
            <w:r w:rsidRPr="00031CAF">
              <w:rPr>
                <w:lang w:val="en-US"/>
              </w:rPr>
              <w:t>are</w:t>
            </w:r>
            <w:proofErr w:type="gramEnd"/>
            <w:r w:rsidRPr="00031CAF">
              <w:rPr>
                <w:lang w:val="en-US"/>
              </w:rPr>
              <w:t xml:space="preserve"> applied for both single frequency layer and multiple frequency layers, and both non-DRX and DRX. </w:t>
            </w:r>
          </w:p>
        </w:tc>
      </w:tr>
    </w:tbl>
    <w:p w14:paraId="254B4A31" w14:textId="7AE95D8B" w:rsidR="003F539C" w:rsidRPr="00B93D8F" w:rsidRDefault="003F539C" w:rsidP="003F539C">
      <w:pPr>
        <w:rPr>
          <w:b/>
          <w:bCs/>
          <w:i/>
          <w:iCs/>
          <w:u w:val="single"/>
        </w:rPr>
      </w:pPr>
      <w:proofErr w:type="spellStart"/>
      <w:r>
        <w:rPr>
          <w:b/>
          <w:bCs/>
          <w:i/>
          <w:iCs/>
          <w:u w:val="single"/>
        </w:rPr>
        <w:lastRenderedPageBreak/>
        <w:t>Tcycle</w:t>
      </w:r>
      <w:proofErr w:type="spellEnd"/>
    </w:p>
    <w:p w14:paraId="4A1014AB" w14:textId="77777777" w:rsidR="003F539C" w:rsidRDefault="003F539C" w:rsidP="00AF3182">
      <w:r>
        <w:t xml:space="preserve">Regarding </w:t>
      </w:r>
      <w:proofErr w:type="spellStart"/>
      <w:r>
        <w:t>Tcycle</w:t>
      </w:r>
      <w:proofErr w:type="spellEnd"/>
      <w:r>
        <w:t xml:space="preserve"> we almost had the consensus in the last meeting that it is the frequency layer-specific periodicity for the interruptions on the concerned layer to occur. </w:t>
      </w:r>
    </w:p>
    <w:tbl>
      <w:tblPr>
        <w:tblStyle w:val="TableGrid"/>
        <w:tblW w:w="0" w:type="auto"/>
        <w:tblLook w:val="04A0" w:firstRow="1" w:lastRow="0" w:firstColumn="1" w:lastColumn="0" w:noHBand="0" w:noVBand="1"/>
      </w:tblPr>
      <w:tblGrid>
        <w:gridCol w:w="9629"/>
      </w:tblGrid>
      <w:tr w:rsidR="003F539C" w14:paraId="22FE1D09" w14:textId="77777777" w:rsidTr="003F539C">
        <w:tc>
          <w:tcPr>
            <w:tcW w:w="9629" w:type="dxa"/>
          </w:tcPr>
          <w:p w14:paraId="1889ED01" w14:textId="77777777" w:rsidR="003F539C" w:rsidRPr="003F539C" w:rsidRDefault="003F539C" w:rsidP="003F539C">
            <w:pPr>
              <w:numPr>
                <w:ilvl w:val="0"/>
                <w:numId w:val="37"/>
              </w:numPr>
            </w:pPr>
            <w:r w:rsidRPr="003F539C">
              <w:t xml:space="preserve">For information: </w:t>
            </w:r>
          </w:p>
          <w:p w14:paraId="7E5607AA" w14:textId="77777777" w:rsidR="003F539C" w:rsidRPr="003F539C" w:rsidRDefault="003F539C" w:rsidP="003F539C">
            <w:pPr>
              <w:numPr>
                <w:ilvl w:val="1"/>
                <w:numId w:val="37"/>
              </w:numPr>
            </w:pPr>
            <w:r w:rsidRPr="003F539C">
              <w:t>Current assumption: non-DRX, no MG configured, FR1 and multiple frequency layers.</w:t>
            </w:r>
          </w:p>
          <w:p w14:paraId="45710FD3" w14:textId="77777777" w:rsidR="003F539C" w:rsidRPr="003F539C" w:rsidRDefault="003F539C" w:rsidP="003F539C">
            <w:pPr>
              <w:numPr>
                <w:ilvl w:val="1"/>
                <w:numId w:val="37"/>
              </w:numPr>
            </w:pPr>
            <w:r w:rsidRPr="003F539C">
              <w:t xml:space="preserve">FFS the definition of </w:t>
            </w:r>
            <w:proofErr w:type="spellStart"/>
            <w:r w:rsidRPr="003F539C">
              <w:t>Tcycle</w:t>
            </w:r>
            <w:proofErr w:type="spellEnd"/>
            <w:r w:rsidRPr="003F539C">
              <w:t xml:space="preserve">: max </w:t>
            </w:r>
            <w:bookmarkStart w:id="2" w:name="_Hlk140660402"/>
            <w:r w:rsidRPr="003F539C">
              <w:t>(</w:t>
            </w:r>
            <w:proofErr w:type="spellStart"/>
            <w:r w:rsidRPr="003F539C">
              <w:t>measCycleNFG</w:t>
            </w:r>
            <w:proofErr w:type="spellEnd"/>
            <w:r w:rsidRPr="003F539C">
              <w:t xml:space="preserve">, SMTC period) x </w:t>
            </w:r>
            <w:proofErr w:type="spellStart"/>
            <w:proofErr w:type="gramStart"/>
            <w:r w:rsidRPr="003F539C">
              <w:t>Nf</w:t>
            </w:r>
            <w:proofErr w:type="spellEnd"/>
            <w:proofErr w:type="gramEnd"/>
          </w:p>
          <w:bookmarkEnd w:id="2"/>
          <w:p w14:paraId="1D78F04A" w14:textId="77777777" w:rsidR="003F539C" w:rsidRPr="003F539C" w:rsidRDefault="003F539C" w:rsidP="003F539C">
            <w:pPr>
              <w:numPr>
                <w:ilvl w:val="2"/>
                <w:numId w:val="37"/>
              </w:numPr>
            </w:pPr>
            <w:r w:rsidRPr="003F539C">
              <w:t xml:space="preserve">It is expected that the interruption ratio will not be increased compared to the single frequency layer when configured with all related frequency </w:t>
            </w:r>
            <w:proofErr w:type="gramStart"/>
            <w:r w:rsidRPr="003F539C">
              <w:t>layers</w:t>
            </w:r>
            <w:proofErr w:type="gramEnd"/>
          </w:p>
          <w:p w14:paraId="43A70A2B" w14:textId="77777777" w:rsidR="003F539C" w:rsidRPr="003F539C" w:rsidRDefault="003F539C" w:rsidP="003F539C">
            <w:pPr>
              <w:numPr>
                <w:ilvl w:val="2"/>
                <w:numId w:val="37"/>
              </w:numPr>
            </w:pPr>
            <w:r w:rsidRPr="003F539C">
              <w:t xml:space="preserve">TBD if </w:t>
            </w:r>
            <w:proofErr w:type="spellStart"/>
            <w:r w:rsidRPr="003F539C">
              <w:t>Nf</w:t>
            </w:r>
            <w:proofErr w:type="spellEnd"/>
            <w:r w:rsidRPr="003F539C">
              <w:t xml:space="preserve"> value is calculated only based on the MOs that require </w:t>
            </w:r>
            <w:proofErr w:type="gramStart"/>
            <w:r w:rsidRPr="003F539C">
              <w:t>interruption</w:t>
            </w:r>
            <w:proofErr w:type="gramEnd"/>
          </w:p>
          <w:p w14:paraId="7BB9D3C5" w14:textId="74D90EE5" w:rsidR="003F539C" w:rsidRDefault="003F539C" w:rsidP="009C54C6">
            <w:pPr>
              <w:numPr>
                <w:ilvl w:val="2"/>
                <w:numId w:val="37"/>
              </w:numPr>
            </w:pPr>
            <w:r w:rsidRPr="003F539C">
              <w:t xml:space="preserve">FFS: </w:t>
            </w:r>
            <w:proofErr w:type="spellStart"/>
            <w:r w:rsidRPr="003F539C">
              <w:t>measCycleNFG</w:t>
            </w:r>
            <w:proofErr w:type="spellEnd"/>
            <w:r w:rsidRPr="003F539C">
              <w:t xml:space="preserve"> is configured by network (the value is not smaller than 80ms)</w:t>
            </w:r>
          </w:p>
        </w:tc>
      </w:tr>
    </w:tbl>
    <w:p w14:paraId="31A6D560" w14:textId="6DC89ED3" w:rsidR="00031CAF" w:rsidRDefault="003F539C" w:rsidP="00AF3182">
      <w:r>
        <w:t xml:space="preserve">When we consider </w:t>
      </w:r>
      <w:r w:rsidR="0087150B">
        <w:t>specifying</w:t>
      </w:r>
      <w:r>
        <w:t xml:space="preserve"> the definition of </w:t>
      </w:r>
      <w:proofErr w:type="spellStart"/>
      <w:r w:rsidR="006417BE">
        <w:t>Tcycle</w:t>
      </w:r>
      <w:proofErr w:type="spellEnd"/>
      <w:r>
        <w:t xml:space="preserve">, the group decided to start with a typical simplified environment where there is no </w:t>
      </w:r>
      <w:proofErr w:type="gramStart"/>
      <w:r>
        <w:t>DRX</w:t>
      </w:r>
      <w:proofErr w:type="gramEnd"/>
      <w:r>
        <w:t xml:space="preserve"> or measurement gap configured and it is multi-frequency case in FR1. Under such circumstances, the definition of </w:t>
      </w:r>
      <w:proofErr w:type="spellStart"/>
      <w:r>
        <w:t>Tcycle</w:t>
      </w:r>
      <w:proofErr w:type="spellEnd"/>
      <w:r>
        <w:t xml:space="preserve"> can be depicted as in the following function.</w:t>
      </w:r>
    </w:p>
    <w:p w14:paraId="4462E5C4" w14:textId="5F196E39" w:rsidR="00C47133" w:rsidRDefault="00E61354" w:rsidP="009C54C6">
      <w:pPr>
        <w:jc w:val="center"/>
      </w:pPr>
      <w:proofErr w:type="spellStart"/>
      <w:r>
        <w:t>Tcycle</w:t>
      </w:r>
      <w:r w:rsidR="0087150B">
        <w:t>_fx</w:t>
      </w:r>
      <w:proofErr w:type="spellEnd"/>
      <w:r>
        <w:t xml:space="preserve"> = </w:t>
      </w:r>
      <w:proofErr w:type="gramStart"/>
      <w:r w:rsidR="000C50A2">
        <w:t>max</w:t>
      </w:r>
      <w:r w:rsidRPr="00E61354">
        <w:t>(</w:t>
      </w:r>
      <w:proofErr w:type="spellStart"/>
      <w:proofErr w:type="gramEnd"/>
      <w:r w:rsidR="00527590">
        <w:rPr>
          <w:rFonts w:hint="eastAsia"/>
          <w:lang w:eastAsia="zh-CN"/>
        </w:rPr>
        <w:t>meas</w:t>
      </w:r>
      <w:r w:rsidR="00527590">
        <w:rPr>
          <w:lang w:val="en-US"/>
        </w:rPr>
        <w:t>CycleNFG</w:t>
      </w:r>
      <w:proofErr w:type="spellEnd"/>
      <w:r w:rsidR="00527590">
        <w:rPr>
          <w:lang w:val="en-US"/>
        </w:rPr>
        <w:t>,</w:t>
      </w:r>
      <w:r w:rsidRPr="00E61354">
        <w:t xml:space="preserve"> SMTC period) x </w:t>
      </w:r>
      <w:proofErr w:type="spellStart"/>
      <w:r w:rsidRPr="00E61354">
        <w:t>Nf</w:t>
      </w:r>
      <w:r w:rsidR="00DD54F5">
        <w:t>x</w:t>
      </w:r>
      <w:proofErr w:type="spellEnd"/>
    </w:p>
    <w:p w14:paraId="1A5DB081" w14:textId="39A771A0" w:rsidR="003F539C" w:rsidRPr="009C54C6" w:rsidRDefault="003F539C" w:rsidP="00AF3182">
      <w:pPr>
        <w:rPr>
          <w:lang w:val="en-US" w:eastAsia="zh-CN"/>
        </w:rPr>
      </w:pPr>
      <w:r>
        <w:t xml:space="preserve">In the above function it is natural that we </w:t>
      </w:r>
      <w:r w:rsidR="00D823FC">
        <w:t xml:space="preserve">could </w:t>
      </w:r>
      <w:r>
        <w:t xml:space="preserve">understand </w:t>
      </w:r>
      <w:proofErr w:type="spellStart"/>
      <w:r>
        <w:t>Nf</w:t>
      </w:r>
      <w:r w:rsidR="00DD54F5">
        <w:t>x</w:t>
      </w:r>
      <w:proofErr w:type="spellEnd"/>
      <w:r>
        <w:t>, which is the scaling factor for each concerned frequency layer</w:t>
      </w:r>
      <w:r w:rsidR="00DD54F5">
        <w:t xml:space="preserve"> </w:t>
      </w:r>
      <w:proofErr w:type="spellStart"/>
      <w:r w:rsidR="00DD54F5">
        <w:t>fx</w:t>
      </w:r>
      <w:proofErr w:type="spellEnd"/>
      <w:r>
        <w:t xml:space="preserve"> due to multiple frequency layers </w:t>
      </w:r>
      <w:r w:rsidR="0087150B">
        <w:t xml:space="preserve">f1 ~ </w:t>
      </w:r>
      <w:proofErr w:type="spellStart"/>
      <w:r w:rsidR="0087150B">
        <w:t>fn</w:t>
      </w:r>
      <w:proofErr w:type="spellEnd"/>
      <w:r w:rsidR="0087150B">
        <w:t xml:space="preserve"> (x is between 1 and n) </w:t>
      </w:r>
      <w:r>
        <w:t xml:space="preserve">configured. </w:t>
      </w:r>
      <w:r w:rsidR="00C47133">
        <w:t>In a straight</w:t>
      </w:r>
      <w:r w:rsidR="00527590">
        <w:t>-</w:t>
      </w:r>
      <w:r w:rsidR="00C47133">
        <w:t xml:space="preserve">forward way, we understand that </w:t>
      </w:r>
      <w:proofErr w:type="spellStart"/>
      <w:r w:rsidR="00C47133">
        <w:t>Tcycle_fx</w:t>
      </w:r>
      <w:proofErr w:type="spellEnd"/>
      <w:r w:rsidR="00C47133">
        <w:t xml:space="preserve"> is the measurement cycle for the specific frequency layer </w:t>
      </w:r>
      <w:proofErr w:type="spellStart"/>
      <w:r w:rsidR="00C47133">
        <w:t>fx</w:t>
      </w:r>
      <w:proofErr w:type="spellEnd"/>
      <w:r w:rsidR="00C47133">
        <w:t xml:space="preserve"> (it is </w:t>
      </w:r>
      <w:proofErr w:type="spellStart"/>
      <w:r w:rsidR="00C47133">
        <w:t>SMTC_fx</w:t>
      </w:r>
      <w:proofErr w:type="spellEnd"/>
      <w:r w:rsidR="00C47133">
        <w:t xml:space="preserve"> scaled with factor </w:t>
      </w:r>
      <w:proofErr w:type="spellStart"/>
      <w:r w:rsidR="00C47133">
        <w:t>Nfx</w:t>
      </w:r>
      <w:proofErr w:type="spellEnd"/>
      <w:r w:rsidR="00C47133">
        <w:t xml:space="preserve">); while </w:t>
      </w:r>
      <w:proofErr w:type="spellStart"/>
      <w:r w:rsidR="00C47133">
        <w:t>measCycleNFG</w:t>
      </w:r>
      <w:proofErr w:type="spellEnd"/>
      <w:r w:rsidR="00C47133">
        <w:t xml:space="preserve"> is the </w:t>
      </w:r>
      <w:r w:rsidR="00527590">
        <w:t>network configured measurement cycle per MO so that the network has full control of the measurement behaviours of the UE</w:t>
      </w:r>
      <w:r w:rsidR="00C47133">
        <w:rPr>
          <w:lang w:val="en-US" w:eastAsia="zh-CN"/>
        </w:rPr>
        <w:t>. In this way the requirements are very much accessible and readable that the UE has a normalized requirement on all the frequency layers for both measurement and interruption.</w:t>
      </w:r>
    </w:p>
    <w:p w14:paraId="119EF8D8" w14:textId="0991B85F" w:rsidR="0087150B" w:rsidRDefault="0094750D" w:rsidP="00AF3182">
      <w:r>
        <w:t xml:space="preserve">When there is no gap configured, the NFG measurements are not shared with any measurement else. The UE measures inter-frequency and inter-RAT MO-s only with NFG vacant RF chain. We assume that all the relevant resources to carry out such measurements are dedicated designed for the UE. However, when there is measurement gap configured, it is natural that the measurements </w:t>
      </w:r>
      <w:r w:rsidR="0000497B">
        <w:t xml:space="preserve">without interruptions </w:t>
      </w:r>
      <w:r>
        <w:t xml:space="preserve">with NFG vacant RF chain be carried out outside the gaps. </w:t>
      </w:r>
      <w:r w:rsidR="0000497B">
        <w:t xml:space="preserve">But for the measurements with interruptions to avoid measurement gaps is not something optimal since anyway the network does not schedule anything during configured gaps for </w:t>
      </w:r>
      <w:proofErr w:type="gramStart"/>
      <w:r w:rsidR="0000497B">
        <w:t>UE</w:t>
      </w:r>
      <w:proofErr w:type="gramEnd"/>
      <w:r w:rsidR="0000497B">
        <w:t xml:space="preserve"> so our preference is to use measurement gaps for those measurements. Having this said we would like to also explore the performance for measurement without interruptions within measurement gaps since there is no need to share the occasions between NFG measurements and others.</w:t>
      </w:r>
    </w:p>
    <w:p w14:paraId="4B28749B" w14:textId="77777777" w:rsidR="00B512CB" w:rsidRDefault="00DD54F5" w:rsidP="00CE2BFB">
      <w:pPr>
        <w:rPr>
          <w:b/>
          <w:bCs/>
        </w:rPr>
      </w:pPr>
      <w:r w:rsidRPr="009C54C6">
        <w:rPr>
          <w:b/>
          <w:bCs/>
        </w:rPr>
        <w:t xml:space="preserve">Proposal 2: </w:t>
      </w:r>
      <w:r w:rsidR="0000497B">
        <w:rPr>
          <w:b/>
          <w:bCs/>
        </w:rPr>
        <w:t xml:space="preserve">Network configured </w:t>
      </w:r>
      <w:proofErr w:type="spellStart"/>
      <w:r w:rsidR="0000497B">
        <w:rPr>
          <w:b/>
          <w:bCs/>
        </w:rPr>
        <w:t>measCycleNFG</w:t>
      </w:r>
      <w:proofErr w:type="spellEnd"/>
      <w:r w:rsidR="0000497B">
        <w:rPr>
          <w:b/>
          <w:bCs/>
        </w:rPr>
        <w:t xml:space="preserve"> per MO to control the measurement and interruption periods for UE carrying out NFG measurements with or without interruptions. </w:t>
      </w:r>
    </w:p>
    <w:p w14:paraId="21CAA916" w14:textId="11A6E83F" w:rsidR="00CE2BFB" w:rsidRPr="00B93D8F" w:rsidRDefault="00CE2BFB" w:rsidP="00CE2BFB">
      <w:pPr>
        <w:rPr>
          <w:b/>
          <w:bCs/>
          <w:i/>
          <w:iCs/>
          <w:u w:val="single"/>
        </w:rPr>
      </w:pPr>
      <w:r>
        <w:rPr>
          <w:b/>
          <w:bCs/>
          <w:i/>
          <w:iCs/>
          <w:u w:val="single"/>
        </w:rPr>
        <w:t>Interruption ratios</w:t>
      </w:r>
    </w:p>
    <w:p w14:paraId="71E4F65D" w14:textId="7C49DEFF" w:rsidR="00DD54F5" w:rsidRDefault="00CE2BFB" w:rsidP="00AF3182">
      <w:r>
        <w:t xml:space="preserve">Given all the discussions for </w:t>
      </w:r>
      <w:proofErr w:type="spellStart"/>
      <w:r>
        <w:t>Tcycle_fx</w:t>
      </w:r>
      <w:proofErr w:type="spellEnd"/>
      <w:r>
        <w:t>, we could have continued to consider the interruption ratio requirements in a frequency layer specific way. However</w:t>
      </w:r>
      <w:r w:rsidR="0094750D">
        <w:t>,</w:t>
      </w:r>
      <w:r>
        <w:t xml:space="preserve"> in a typical interruption test case, the UE is tested against ACK/NACK loss to its serving cell despite whatever operation is carried out on whichever target frequency layer. </w:t>
      </w:r>
      <w:proofErr w:type="gramStart"/>
      <w:r>
        <w:t>That is to say even</w:t>
      </w:r>
      <w:proofErr w:type="gramEnd"/>
      <w:r>
        <w:t xml:space="preserve"> if we specified frequency specific interruption ratio requirements, there is no obvious approach to carry out the test against those requirements.</w:t>
      </w:r>
    </w:p>
    <w:p w14:paraId="5C361237" w14:textId="2AA7DEE8" w:rsidR="00CE2BFB" w:rsidRDefault="00CE2BFB" w:rsidP="00AF3182">
      <w:r>
        <w:lastRenderedPageBreak/>
        <w:t xml:space="preserve">Having these said, our view on interruption requirements is to specify only a total </w:t>
      </w:r>
      <w:r w:rsidR="0094750D">
        <w:t xml:space="preserve">normalized </w:t>
      </w:r>
      <w:r>
        <w:t xml:space="preserve">interruption ratio </w:t>
      </w:r>
      <w:proofErr w:type="gramStart"/>
      <w:r>
        <w:t>taking into account</w:t>
      </w:r>
      <w:proofErr w:type="gramEnd"/>
      <w:r>
        <w:t xml:space="preserve"> all the configured frequency layers</w:t>
      </w:r>
      <w:r w:rsidR="0094750D">
        <w:t xml:space="preserve"> according to </w:t>
      </w:r>
      <w:r w:rsidR="009F7C52">
        <w:t xml:space="preserve">the smallest of all </w:t>
      </w:r>
      <w:proofErr w:type="spellStart"/>
      <w:r w:rsidR="009F7C52">
        <w:t>Tcycle_fx</w:t>
      </w:r>
      <w:proofErr w:type="spellEnd"/>
      <w:r>
        <w:t xml:space="preserve">. The minimum requirement is defined according to the worst interrupted frequency layer and usually it is where the UE measures the most frequently on the reference signals (that is with the smallest duration of </w:t>
      </w:r>
      <w:proofErr w:type="spellStart"/>
      <w:r w:rsidR="00930EC8">
        <w:t>Tcycle_fx</w:t>
      </w:r>
      <w:proofErr w:type="spellEnd"/>
      <w:r>
        <w:t xml:space="preserve">). In the test, the UE is tested in a certain </w:t>
      </w:r>
      <w:proofErr w:type="gramStart"/>
      <w:r w:rsidR="00845F62">
        <w:t xml:space="preserve">time </w:t>
      </w:r>
      <w:r>
        <w:t>period</w:t>
      </w:r>
      <w:proofErr w:type="gramEnd"/>
      <w:r w:rsidR="0094750D">
        <w:t xml:space="preserve"> </w:t>
      </w:r>
      <w:r>
        <w:t xml:space="preserve">within which the UE measures on different </w:t>
      </w:r>
      <w:r w:rsidR="00845F62">
        <w:t>frequency layers causing interruptions on some of them. The UE then is required to lose ACK/NACK responses in a smaller portion than what it could have been as if the UE was always measuring on the worst frequency layer.</w:t>
      </w:r>
    </w:p>
    <w:p w14:paraId="18263B54" w14:textId="0BEBE6DC" w:rsidR="00845F62" w:rsidRDefault="00845F62" w:rsidP="00AF3182">
      <w:pPr>
        <w:rPr>
          <w:b/>
          <w:bCs/>
        </w:rPr>
      </w:pPr>
      <w:r w:rsidRPr="009C54C6">
        <w:rPr>
          <w:b/>
          <w:bCs/>
        </w:rPr>
        <w:t xml:space="preserve">Proposal 3: </w:t>
      </w:r>
      <w:r w:rsidR="000C50A2" w:rsidRPr="009C54C6">
        <w:rPr>
          <w:b/>
          <w:bCs/>
        </w:rPr>
        <w:t>Specify a total interruption ratio to the serving cell and the minimum requirement is derived according to the worst case among all the frequency layers possible</w:t>
      </w:r>
      <w:r w:rsidR="009F7C52">
        <w:rPr>
          <w:b/>
          <w:bCs/>
        </w:rPr>
        <w:t xml:space="preserve"> (according to the smallest of </w:t>
      </w:r>
      <w:r w:rsidR="009F7C52" w:rsidRPr="009F7C52">
        <w:rPr>
          <w:b/>
          <w:bCs/>
        </w:rPr>
        <w:t xml:space="preserve">all </w:t>
      </w:r>
      <w:proofErr w:type="spellStart"/>
      <w:r w:rsidR="009F7C52" w:rsidRPr="009C54C6">
        <w:rPr>
          <w:b/>
          <w:bCs/>
        </w:rPr>
        <w:t>Tcycle_fx</w:t>
      </w:r>
      <w:proofErr w:type="spellEnd"/>
      <w:r w:rsidR="009F7C52">
        <w:rPr>
          <w:b/>
          <w:bCs/>
        </w:rPr>
        <w:t>)</w:t>
      </w:r>
      <w:r w:rsidR="000C50A2" w:rsidRPr="009C54C6">
        <w:rPr>
          <w:b/>
          <w:bCs/>
        </w:rPr>
        <w:t>.</w:t>
      </w:r>
    </w:p>
    <w:p w14:paraId="1EF11F52" w14:textId="532838D8" w:rsidR="000C50A2" w:rsidRPr="000C50A2" w:rsidRDefault="000C50A2" w:rsidP="00AF3182">
      <w:r>
        <w:t>With this, the consideration of whether to account for layers that are not interrupted into the interruption ratio requirements is no longer relevant to RAN4 discussions.</w:t>
      </w:r>
    </w:p>
    <w:p w14:paraId="7F3B059F" w14:textId="1B46D529" w:rsidR="00A0739E" w:rsidRDefault="00A0739E" w:rsidP="00A0739E">
      <w:pPr>
        <w:pStyle w:val="Heading2"/>
        <w:ind w:left="567"/>
      </w:pPr>
      <w:r w:rsidRPr="00A0739E">
        <w:t xml:space="preserve">Measurement reporting delay </w:t>
      </w:r>
      <w:proofErr w:type="gramStart"/>
      <w:r w:rsidRPr="00A0739E">
        <w:t>requirements</w:t>
      </w:r>
      <w:proofErr w:type="gramEnd"/>
    </w:p>
    <w:p w14:paraId="7CDEB39D" w14:textId="60C4DE4F" w:rsidR="00A0739E" w:rsidRDefault="00A0739E" w:rsidP="00A0739E">
      <w:r>
        <w:t>It is agreed that when RAN4 specifies the measurement requirements for intra/inter-</w:t>
      </w:r>
      <w:proofErr w:type="spellStart"/>
      <w:r>
        <w:t>freq</w:t>
      </w:r>
      <w:proofErr w:type="spellEnd"/>
      <w:r>
        <w:t xml:space="preserve"> measurement without gap when interruptions are allowed (case 2), the following key aspects need to be updated at least. </w:t>
      </w:r>
    </w:p>
    <w:p w14:paraId="069D88D9" w14:textId="21437616" w:rsidR="00A0739E" w:rsidRDefault="00A0739E" w:rsidP="00A0739E">
      <w:pPr>
        <w:pStyle w:val="ListParagraph"/>
        <w:numPr>
          <w:ilvl w:val="0"/>
          <w:numId w:val="34"/>
        </w:numPr>
      </w:pPr>
      <w:r>
        <w:t>Update the definition of intra/inter-frequency SSB based measurements without measurement gaps to include the cases when UE indicates ‘</w:t>
      </w:r>
      <w:proofErr w:type="spellStart"/>
      <w:r>
        <w:t>nogap-</w:t>
      </w:r>
      <w:proofErr w:type="gramStart"/>
      <w:r>
        <w:t>withinterruption</w:t>
      </w:r>
      <w:proofErr w:type="spellEnd"/>
      <w:r>
        <w:t>[</w:t>
      </w:r>
      <w:proofErr w:type="gramEnd"/>
      <w:r>
        <w:t xml:space="preserve">TBD]’ via ‘needForGap-r18[TBD]’ </w:t>
      </w:r>
    </w:p>
    <w:p w14:paraId="64979537" w14:textId="3415E4E3" w:rsidR="00A0739E" w:rsidRDefault="00A0739E" w:rsidP="00A0739E">
      <w:pPr>
        <w:pStyle w:val="ListParagraph"/>
        <w:numPr>
          <w:ilvl w:val="0"/>
          <w:numId w:val="34"/>
        </w:numPr>
      </w:pPr>
      <w:r>
        <w:t>Update the scaling factor because of the measurement gap overlapping (</w:t>
      </w:r>
      <w:proofErr w:type="spellStart"/>
      <w:r>
        <w:t>Kp</w:t>
      </w:r>
      <w:proofErr w:type="spellEnd"/>
      <w:r>
        <w:t>)</w:t>
      </w:r>
    </w:p>
    <w:p w14:paraId="26445B83" w14:textId="4B0F3F29" w:rsidR="00A0739E" w:rsidRDefault="00A0739E" w:rsidP="00A0739E">
      <w:pPr>
        <w:pStyle w:val="ListParagraph"/>
        <w:numPr>
          <w:ilvl w:val="0"/>
          <w:numId w:val="34"/>
        </w:numPr>
      </w:pPr>
      <w:r>
        <w:t xml:space="preserve">Updates on </w:t>
      </w:r>
      <w:proofErr w:type="spellStart"/>
      <w:r w:rsidRPr="00A0739E">
        <w:t>CSSF</w:t>
      </w:r>
      <w:r w:rsidRPr="00A0739E">
        <w:rPr>
          <w:vertAlign w:val="subscript"/>
        </w:rPr>
        <w:t>outside_gap</w:t>
      </w:r>
      <w:proofErr w:type="spellEnd"/>
    </w:p>
    <w:p w14:paraId="27778616" w14:textId="728B0749" w:rsidR="00A0739E" w:rsidRDefault="00A0739E" w:rsidP="00A0739E">
      <w:pPr>
        <w:pStyle w:val="ListParagraph"/>
        <w:numPr>
          <w:ilvl w:val="0"/>
          <w:numId w:val="34"/>
        </w:numPr>
      </w:pPr>
      <w:r>
        <w:t xml:space="preserve">Updates on </w:t>
      </w:r>
      <w:r w:rsidRPr="00931E1E">
        <w:t>K</w:t>
      </w:r>
      <w:r w:rsidRPr="00931E1E">
        <w:rPr>
          <w:vertAlign w:val="subscript"/>
        </w:rPr>
        <w:t>layer1_measurement</w:t>
      </w:r>
    </w:p>
    <w:p w14:paraId="780833DC" w14:textId="25682C8B" w:rsidR="00A0739E" w:rsidRDefault="00A310AF" w:rsidP="00AF3182">
      <w:pPr>
        <w:rPr>
          <w:lang w:eastAsia="zh-CN"/>
        </w:rPr>
      </w:pPr>
      <w:r>
        <w:t>Now that RAN4 has agreed on</w:t>
      </w:r>
      <w:r w:rsidR="00A0739E" w:rsidRPr="00A0739E">
        <w:t xml:space="preserve"> the interruption requirements with the interruption ratio and length, in principle the measurement requirements can be </w:t>
      </w:r>
      <w:r w:rsidR="003A1A1A">
        <w:t>specified</w:t>
      </w:r>
      <w:r w:rsidR="00A0739E" w:rsidRPr="00A0739E">
        <w:t xml:space="preserve"> </w:t>
      </w:r>
      <w:r w:rsidR="007B4F41">
        <w:t>as</w:t>
      </w:r>
      <w:r w:rsidR="00A0739E" w:rsidRPr="00A0739E">
        <w:t xml:space="preserve"> the similar way as th</w:t>
      </w:r>
      <w:r w:rsidR="00C056D5">
        <w:t>o</w:t>
      </w:r>
      <w:r w:rsidR="00A0739E" w:rsidRPr="00A0739E">
        <w:t>se for deactivated SCell measurement without gap in TS38.133 Table 9.2.5.2-3/9.2.5.2-4</w:t>
      </w:r>
      <w:r w:rsidR="003A1A1A">
        <w:t>.</w:t>
      </w:r>
    </w:p>
    <w:p w14:paraId="278076CE" w14:textId="450F9B08" w:rsidR="00A0739E" w:rsidRDefault="00840C07" w:rsidP="00AF3182">
      <w:pPr>
        <w:rPr>
          <w:lang w:val="en-US"/>
        </w:rPr>
      </w:pPr>
      <w:r w:rsidRPr="00840C07">
        <w:rPr>
          <w:lang w:val="en-US"/>
        </w:rPr>
        <w:t>For the measurement period requirements of intra/inter-</w:t>
      </w:r>
      <w:proofErr w:type="spellStart"/>
      <w:r w:rsidRPr="00840C07">
        <w:rPr>
          <w:lang w:val="en-US"/>
        </w:rPr>
        <w:t>freq</w:t>
      </w:r>
      <w:proofErr w:type="spellEnd"/>
      <w:r w:rsidRPr="00840C07">
        <w:rPr>
          <w:lang w:val="en-US"/>
        </w:rPr>
        <w:t xml:space="preserve"> measurements without gap when interruption allowed (case 2), the most essential difference with these of measurements without gaps on deactivated SCell is the “</w:t>
      </w:r>
      <w:proofErr w:type="spellStart"/>
      <w:r w:rsidRPr="00840C07">
        <w:rPr>
          <w:lang w:val="en-US"/>
        </w:rPr>
        <w:t>measCycleSCell</w:t>
      </w:r>
      <w:proofErr w:type="spellEnd"/>
      <w:r w:rsidRPr="00840C07">
        <w:rPr>
          <w:lang w:val="en-US"/>
        </w:rPr>
        <w:t>” which is invalid any more. And the corresponding requirements for case 2 needs to update the measurement cycle.</w:t>
      </w:r>
    </w:p>
    <w:p w14:paraId="02BB6604" w14:textId="051F2BC6" w:rsidR="00930EC8" w:rsidRDefault="00930EC8" w:rsidP="00AF3182">
      <w:pPr>
        <w:rPr>
          <w:lang w:val="en-US"/>
        </w:rPr>
      </w:pPr>
      <w:r>
        <w:rPr>
          <w:lang w:val="en-US"/>
        </w:rPr>
        <w:t xml:space="preserve">Since we have specified the </w:t>
      </w:r>
      <w:proofErr w:type="spellStart"/>
      <w:r w:rsidR="00842463">
        <w:rPr>
          <w:lang w:val="en-US"/>
        </w:rPr>
        <w:t>measCycleNFG</w:t>
      </w:r>
      <w:proofErr w:type="spellEnd"/>
      <w:r>
        <w:rPr>
          <w:lang w:val="en-US"/>
        </w:rPr>
        <w:t xml:space="preserve"> for a certain frequency layer, this measurement period can be naturally used to measurement period requirements for intra/inter-frequency measurements without gaps for UE reporting capable of NFG.</w:t>
      </w:r>
      <w:r w:rsidR="00684EE6">
        <w:rPr>
          <w:lang w:val="en-US"/>
        </w:rPr>
        <w:t xml:space="preserve"> In the spec we suggest </w:t>
      </w:r>
      <w:proofErr w:type="gramStart"/>
      <w:r w:rsidR="00684EE6">
        <w:rPr>
          <w:lang w:val="en-US"/>
        </w:rPr>
        <w:t>to use</w:t>
      </w:r>
      <w:proofErr w:type="gramEnd"/>
      <w:r w:rsidR="00684EE6">
        <w:rPr>
          <w:lang w:val="en-US"/>
        </w:rPr>
        <w:t xml:space="preserve"> </w:t>
      </w:r>
      <w:proofErr w:type="spellStart"/>
      <w:r w:rsidR="00684EE6">
        <w:rPr>
          <w:lang w:val="en-US"/>
        </w:rPr>
        <w:t>measCycleNFG</w:t>
      </w:r>
      <w:proofErr w:type="spellEnd"/>
      <w:r w:rsidR="00684EE6">
        <w:rPr>
          <w:lang w:val="en-US"/>
        </w:rPr>
        <w:t xml:space="preserve"> to have alignment in the text with </w:t>
      </w:r>
      <w:proofErr w:type="spellStart"/>
      <w:r w:rsidR="00684EE6">
        <w:rPr>
          <w:lang w:val="en-US"/>
        </w:rPr>
        <w:t>measCycleSCell</w:t>
      </w:r>
      <w:proofErr w:type="spellEnd"/>
      <w:r w:rsidR="00684EE6">
        <w:rPr>
          <w:lang w:val="en-US"/>
        </w:rPr>
        <w:t xml:space="preserve"> for better understanding.</w:t>
      </w:r>
    </w:p>
    <w:p w14:paraId="365A6283" w14:textId="03B619FA" w:rsidR="00840C07" w:rsidRDefault="00840C07" w:rsidP="00AF3182">
      <w:pPr>
        <w:rPr>
          <w:b/>
          <w:bCs/>
        </w:rPr>
      </w:pPr>
      <w:r w:rsidRPr="00B93D8F">
        <w:rPr>
          <w:b/>
          <w:bCs/>
        </w:rPr>
        <w:t>Proposal</w:t>
      </w:r>
      <w:r>
        <w:rPr>
          <w:b/>
          <w:bCs/>
        </w:rPr>
        <w:t xml:space="preserve"> 4</w:t>
      </w:r>
      <w:r w:rsidRPr="00B93D8F">
        <w:rPr>
          <w:b/>
          <w:bCs/>
        </w:rPr>
        <w:t>:</w:t>
      </w:r>
      <w:r w:rsidRPr="00840C07">
        <w:t xml:space="preserve"> </w:t>
      </w:r>
      <w:r w:rsidRPr="00840C07">
        <w:rPr>
          <w:b/>
          <w:bCs/>
        </w:rPr>
        <w:t>The measurement period requirements of inter-</w:t>
      </w:r>
      <w:proofErr w:type="spellStart"/>
      <w:r w:rsidRPr="00840C07">
        <w:rPr>
          <w:b/>
          <w:bCs/>
        </w:rPr>
        <w:t>freq</w:t>
      </w:r>
      <w:proofErr w:type="spellEnd"/>
      <w:r w:rsidRPr="00840C07">
        <w:rPr>
          <w:b/>
          <w:bCs/>
        </w:rPr>
        <w:t xml:space="preserve"> measurements without gap when interruption allowed (case 2) in Rel18 can be defined as</w:t>
      </w:r>
    </w:p>
    <w:p w14:paraId="5E9C2C3F" w14:textId="77777777" w:rsidR="00840C07" w:rsidRPr="00840C07" w:rsidRDefault="00840C07" w:rsidP="00840C07">
      <w:pPr>
        <w:keepNext/>
        <w:keepLines/>
        <w:overflowPunct/>
        <w:autoSpaceDE/>
        <w:autoSpaceDN/>
        <w:adjustRightInd/>
        <w:spacing w:before="60" w:after="160" w:line="256" w:lineRule="auto"/>
        <w:jc w:val="center"/>
        <w:textAlignment w:val="auto"/>
        <w:rPr>
          <w:rFonts w:ascii="Arial" w:eastAsia="Malgun Gothic" w:hAnsi="Arial"/>
          <w:b/>
          <w:kern w:val="2"/>
          <w:sz w:val="21"/>
          <w:szCs w:val="22"/>
          <w:lang w:val="x-none" w:eastAsia="x-none"/>
        </w:rPr>
      </w:pPr>
      <w:r w:rsidRPr="00840C07">
        <w:rPr>
          <w:rFonts w:ascii="Arial" w:eastAsia="Malgun Gothic" w:hAnsi="Arial"/>
          <w:b/>
          <w:kern w:val="2"/>
          <w:sz w:val="21"/>
          <w:szCs w:val="22"/>
          <w:lang w:val="x-none" w:eastAsia="x-none"/>
        </w:rPr>
        <w:t>Table 9.</w:t>
      </w:r>
      <w:r w:rsidRPr="00840C07">
        <w:rPr>
          <w:rFonts w:ascii="Arial" w:eastAsia="DengXian" w:hAnsi="Arial"/>
          <w:b/>
          <w:kern w:val="2"/>
          <w:sz w:val="21"/>
          <w:szCs w:val="22"/>
          <w:lang w:val="en-US" w:eastAsia="x-none"/>
        </w:rPr>
        <w:t xml:space="preserve"> x</w:t>
      </w:r>
      <w:r w:rsidRPr="00840C07">
        <w:rPr>
          <w:rFonts w:ascii="Arial" w:eastAsia="DengXian" w:hAnsi="Arial"/>
          <w:b/>
          <w:kern w:val="2"/>
          <w:sz w:val="21"/>
          <w:szCs w:val="22"/>
          <w:lang w:val="x-none" w:eastAsia="x-none"/>
        </w:rPr>
        <w:t>.</w:t>
      </w:r>
      <w:proofErr w:type="gramStart"/>
      <w:r w:rsidRPr="00840C07">
        <w:rPr>
          <w:rFonts w:ascii="Arial" w:eastAsia="DengXian" w:hAnsi="Arial"/>
          <w:b/>
          <w:kern w:val="2"/>
          <w:sz w:val="21"/>
          <w:szCs w:val="22"/>
          <w:lang w:val="en-US" w:eastAsia="x-none"/>
        </w:rPr>
        <w:t>y</w:t>
      </w:r>
      <w:r w:rsidRPr="00840C07">
        <w:rPr>
          <w:rFonts w:ascii="Arial" w:eastAsia="DengXian" w:hAnsi="Arial"/>
          <w:b/>
          <w:kern w:val="2"/>
          <w:sz w:val="21"/>
          <w:szCs w:val="22"/>
          <w:lang w:val="x-none" w:eastAsia="x-none"/>
        </w:rPr>
        <w:t>.</w:t>
      </w:r>
      <w:proofErr w:type="spellStart"/>
      <w:r w:rsidRPr="00840C07">
        <w:rPr>
          <w:rFonts w:ascii="Arial" w:eastAsia="DengXian" w:hAnsi="Arial"/>
          <w:b/>
          <w:kern w:val="2"/>
          <w:sz w:val="21"/>
          <w:szCs w:val="22"/>
          <w:lang w:val="en-US" w:eastAsia="x-none"/>
        </w:rPr>
        <w:t>z</w:t>
      </w:r>
      <w:r w:rsidRPr="00840C07">
        <w:rPr>
          <w:rFonts w:ascii="Arial" w:eastAsia="Malgun Gothic" w:hAnsi="Arial"/>
          <w:b/>
          <w:kern w:val="2"/>
          <w:sz w:val="21"/>
          <w:szCs w:val="22"/>
          <w:lang w:val="en-US" w:eastAsia="x-none"/>
        </w:rPr>
        <w:t>z</w:t>
      </w:r>
      <w:proofErr w:type="spellEnd"/>
      <w:proofErr w:type="gramEnd"/>
      <w:r w:rsidRPr="00840C07">
        <w:rPr>
          <w:rFonts w:ascii="Arial" w:eastAsia="Malgun Gothic" w:hAnsi="Arial"/>
          <w:b/>
          <w:kern w:val="2"/>
          <w:sz w:val="21"/>
          <w:szCs w:val="22"/>
          <w:lang w:val="x-none" w:eastAsia="x-none"/>
        </w:rPr>
        <w:t>-1: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0C07" w:rsidRPr="00840C07" w14:paraId="520B4769"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285A606E"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b/>
                <w:sz w:val="18"/>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14:paraId="2E3212E3"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b/>
                <w:sz w:val="18"/>
                <w:szCs w:val="22"/>
              </w:rPr>
              <w:t>T</w:t>
            </w:r>
            <w:r w:rsidRPr="00840C07">
              <w:rPr>
                <w:rFonts w:ascii="Arial" w:eastAsia="DengXian" w:hAnsi="Arial"/>
                <w:b/>
                <w:sz w:val="18"/>
                <w:szCs w:val="22"/>
                <w:vertAlign w:val="subscript"/>
              </w:rPr>
              <w:t xml:space="preserve"> </w:t>
            </w:r>
            <w:proofErr w:type="spellStart"/>
            <w:r w:rsidRPr="00840C07">
              <w:rPr>
                <w:rFonts w:ascii="Arial" w:eastAsia="DengXian" w:hAnsi="Arial"/>
                <w:b/>
                <w:sz w:val="18"/>
                <w:szCs w:val="22"/>
                <w:vertAlign w:val="subscript"/>
              </w:rPr>
              <w:t>SSB_measurement_period_inter</w:t>
            </w:r>
            <w:proofErr w:type="spellEnd"/>
            <w:r w:rsidRPr="00840C07">
              <w:rPr>
                <w:rFonts w:ascii="Arial" w:eastAsia="DengXian" w:hAnsi="Arial"/>
                <w:b/>
                <w:sz w:val="18"/>
                <w:szCs w:val="22"/>
              </w:rPr>
              <w:t xml:space="preserve">  </w:t>
            </w:r>
          </w:p>
        </w:tc>
      </w:tr>
      <w:tr w:rsidR="00840C07" w:rsidRPr="00840C07" w14:paraId="524FAC1C"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15BF62C9"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No DRX</w:t>
            </w:r>
          </w:p>
        </w:tc>
        <w:tc>
          <w:tcPr>
            <w:tcW w:w="4621" w:type="dxa"/>
            <w:tcBorders>
              <w:top w:val="single" w:sz="4" w:space="0" w:color="auto"/>
              <w:left w:val="single" w:sz="4" w:space="0" w:color="auto"/>
              <w:bottom w:val="single" w:sz="4" w:space="0" w:color="auto"/>
              <w:right w:val="single" w:sz="4" w:space="0" w:color="auto"/>
            </w:tcBorders>
            <w:hideMark/>
          </w:tcPr>
          <w:p w14:paraId="6A3D721D" w14:textId="29AB8FFB"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sz w:val="18"/>
                <w:szCs w:val="22"/>
                <w:lang w:eastAsia="zh-CN"/>
              </w:rPr>
            </w:pPr>
            <w:proofErr w:type="gramStart"/>
            <w:r w:rsidRPr="00840C07">
              <w:rPr>
                <w:rFonts w:ascii="Arial" w:eastAsia="DengXian" w:hAnsi="Arial"/>
                <w:sz w:val="18"/>
                <w:szCs w:val="22"/>
              </w:rPr>
              <w:t>max(</w:t>
            </w:r>
            <w:proofErr w:type="gramEnd"/>
            <w:r w:rsidRPr="00840C07">
              <w:rPr>
                <w:rFonts w:ascii="Arial" w:eastAsia="DengXian" w:hAnsi="Arial"/>
                <w:sz w:val="18"/>
                <w:szCs w:val="22"/>
              </w:rPr>
              <w:t xml:space="preserve">200ms, ceil( 5 x </w:t>
            </w:r>
            <w:proofErr w:type="spellStart"/>
            <w:r w:rsidRPr="00840C07">
              <w:rPr>
                <w:rFonts w:ascii="Arial" w:eastAsia="DengXian" w:hAnsi="Arial"/>
                <w:sz w:val="18"/>
                <w:szCs w:val="22"/>
              </w:rPr>
              <w:t>K</w:t>
            </w:r>
            <w:r w:rsidRPr="00840C07">
              <w:rPr>
                <w:rFonts w:ascii="Arial" w:eastAsia="DengXian" w:hAnsi="Arial"/>
                <w:sz w:val="18"/>
                <w:szCs w:val="22"/>
                <w:vertAlign w:val="subscript"/>
              </w:rPr>
              <w:t>p</w:t>
            </w:r>
            <w:proofErr w:type="spellEnd"/>
            <w:r w:rsidRPr="00840C07">
              <w:rPr>
                <w:rFonts w:ascii="Arial" w:eastAsia="DengXian" w:hAnsi="Arial"/>
                <w:sz w:val="18"/>
                <w:szCs w:val="22"/>
              </w:rPr>
              <w:t xml:space="preserve">) x </w:t>
            </w:r>
            <w:proofErr w:type="spellStart"/>
            <w:r w:rsidRPr="00840C07">
              <w:rPr>
                <w:rFonts w:ascii="Arial" w:eastAsia="DengXian" w:hAnsi="Arial"/>
                <w:sz w:val="18"/>
                <w:szCs w:val="22"/>
                <w:highlight w:val="magenta"/>
              </w:rPr>
              <w:t>measCycleNFG</w:t>
            </w:r>
            <w:proofErr w:type="spellEnd"/>
            <w:r w:rsidRPr="00840C07">
              <w:rPr>
                <w:rFonts w:ascii="Arial" w:eastAsia="DengXian" w:hAnsi="Arial"/>
                <w:sz w:val="18"/>
                <w:szCs w:val="22"/>
              </w:rPr>
              <w:t>)</w:t>
            </w:r>
            <w:r w:rsidRPr="00840C07">
              <w:rPr>
                <w:rFonts w:ascii="Arial" w:eastAsia="DengXian" w:hAnsi="Arial"/>
                <w:sz w:val="18"/>
                <w:szCs w:val="22"/>
                <w:vertAlign w:val="superscript"/>
              </w:rPr>
              <w:t>Note 1</w:t>
            </w:r>
            <w:r w:rsidRPr="00840C07">
              <w:rPr>
                <w:rFonts w:ascii="Arial" w:eastAsia="DengXian" w:hAnsi="Arial"/>
                <w:sz w:val="18"/>
                <w:szCs w:val="22"/>
              </w:rPr>
              <w:t xml:space="preserve"> x </w:t>
            </w:r>
            <w:proofErr w:type="spellStart"/>
            <w:r w:rsidR="00842463">
              <w:rPr>
                <w:rFonts w:ascii="Arial" w:eastAsia="DengXian" w:hAnsi="Arial"/>
                <w:sz w:val="18"/>
                <w:szCs w:val="22"/>
              </w:rPr>
              <w:t>Nfx</w:t>
            </w:r>
            <w:proofErr w:type="spellEnd"/>
          </w:p>
        </w:tc>
      </w:tr>
      <w:tr w:rsidR="00840C07" w:rsidRPr="00840C07" w14:paraId="3BA0140F"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558A8563"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DRX cycle</w:t>
            </w:r>
            <w:r w:rsidRPr="00840C07">
              <w:rPr>
                <w:rFonts w:ascii="Arial" w:eastAsia="DengXian" w:hAnsi="Arial" w:hint="eastAsia"/>
                <w:sz w:val="18"/>
                <w:szCs w:val="22"/>
                <w:lang w:val="en-US"/>
              </w:rPr>
              <w:t>≤</w:t>
            </w:r>
            <w:r w:rsidRPr="00840C07">
              <w:rPr>
                <w:rFonts w:ascii="Arial" w:eastAsia="DengXian" w:hAnsi="Arial"/>
                <w:sz w:val="18"/>
                <w:szCs w:val="22"/>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2C114A" w14:textId="4A8E7183"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b/>
                <w:sz w:val="18"/>
                <w:szCs w:val="22"/>
                <w:lang w:eastAsia="zh-CN"/>
              </w:rPr>
            </w:pPr>
            <w:proofErr w:type="gramStart"/>
            <w:r w:rsidRPr="00840C07">
              <w:rPr>
                <w:rFonts w:ascii="Arial" w:eastAsia="DengXian" w:hAnsi="Arial"/>
                <w:sz w:val="18"/>
                <w:szCs w:val="22"/>
              </w:rPr>
              <w:t>ma</w:t>
            </w:r>
            <w:r w:rsidRPr="00840C07">
              <w:rPr>
                <w:rFonts w:ascii="Arial" w:eastAsia="DengXian" w:hAnsi="Arial"/>
                <w:sz w:val="18"/>
                <w:szCs w:val="22"/>
                <w:lang w:eastAsia="zh-CN"/>
              </w:rPr>
              <w:t>x</w:t>
            </w:r>
            <w:r w:rsidRPr="00840C07">
              <w:rPr>
                <w:rFonts w:ascii="Arial" w:eastAsia="DengXian" w:hAnsi="Arial"/>
                <w:sz w:val="18"/>
                <w:szCs w:val="22"/>
              </w:rPr>
              <w:t>(</w:t>
            </w:r>
            <w:proofErr w:type="gramEnd"/>
            <w:r w:rsidRPr="00840C07">
              <w:rPr>
                <w:rFonts w:ascii="Arial" w:eastAsia="DengXian" w:hAnsi="Arial"/>
                <w:sz w:val="18"/>
                <w:szCs w:val="22"/>
              </w:rPr>
              <w:t xml:space="preserve">200ms, ceil(1.5x 5 x </w:t>
            </w:r>
            <w:proofErr w:type="spellStart"/>
            <w:r w:rsidRPr="00840C07">
              <w:rPr>
                <w:rFonts w:ascii="Arial" w:eastAsia="DengXian" w:hAnsi="Arial"/>
                <w:sz w:val="18"/>
                <w:szCs w:val="22"/>
              </w:rPr>
              <w:t>K</w:t>
            </w:r>
            <w:r w:rsidRPr="00840C07">
              <w:rPr>
                <w:rFonts w:ascii="Arial" w:eastAsia="DengXian" w:hAnsi="Arial"/>
                <w:sz w:val="18"/>
                <w:szCs w:val="22"/>
                <w:vertAlign w:val="subscript"/>
              </w:rPr>
              <w:t>p</w:t>
            </w:r>
            <w:proofErr w:type="spellEnd"/>
            <w:r w:rsidRPr="00840C07">
              <w:rPr>
                <w:rFonts w:ascii="Arial" w:eastAsia="DengXian" w:hAnsi="Arial"/>
                <w:sz w:val="18"/>
                <w:szCs w:val="22"/>
              </w:rPr>
              <w:t>) x max(</w:t>
            </w:r>
            <w:proofErr w:type="spellStart"/>
            <w:r w:rsidRPr="00840C07">
              <w:rPr>
                <w:rFonts w:ascii="Arial" w:eastAsia="DengXian" w:hAnsi="Arial"/>
                <w:sz w:val="18"/>
                <w:szCs w:val="22"/>
                <w:highlight w:val="magenta"/>
              </w:rPr>
              <w:t>measCycleNFG</w:t>
            </w:r>
            <w:r w:rsidRPr="00840C07">
              <w:rPr>
                <w:rFonts w:ascii="Arial" w:eastAsia="DengXian" w:hAnsi="Arial"/>
                <w:sz w:val="18"/>
                <w:szCs w:val="22"/>
              </w:rPr>
              <w:t>,DRX</w:t>
            </w:r>
            <w:proofErr w:type="spellEnd"/>
            <w:r w:rsidRPr="00840C07">
              <w:rPr>
                <w:rFonts w:ascii="Arial" w:eastAsia="DengXian" w:hAnsi="Arial"/>
                <w:sz w:val="18"/>
                <w:szCs w:val="22"/>
              </w:rPr>
              <w:t xml:space="preserve"> cycle)) x </w:t>
            </w:r>
            <w:proofErr w:type="spellStart"/>
            <w:r w:rsidR="00842463">
              <w:rPr>
                <w:rFonts w:ascii="Arial" w:eastAsia="DengXian" w:hAnsi="Arial"/>
                <w:sz w:val="18"/>
                <w:szCs w:val="22"/>
              </w:rPr>
              <w:t>Nfx</w:t>
            </w:r>
            <w:proofErr w:type="spellEnd"/>
          </w:p>
        </w:tc>
      </w:tr>
      <w:tr w:rsidR="00840C07" w:rsidRPr="00840C07" w14:paraId="198CEE0F"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072E4491"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sz w:val="18"/>
                <w:szCs w:val="22"/>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091C3C" w14:textId="32DD33E1"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b/>
                <w:sz w:val="18"/>
                <w:szCs w:val="22"/>
                <w:lang w:val="fr-FR" w:eastAsia="zh-CN"/>
              </w:rPr>
            </w:pPr>
            <w:proofErr w:type="spellStart"/>
            <w:proofErr w:type="gramStart"/>
            <w:r w:rsidRPr="00840C07">
              <w:rPr>
                <w:rFonts w:ascii="Arial" w:eastAsia="DengXian" w:hAnsi="Arial"/>
                <w:sz w:val="18"/>
                <w:szCs w:val="22"/>
                <w:lang w:val="fr-FR"/>
              </w:rPr>
              <w:t>ceil</w:t>
            </w:r>
            <w:proofErr w:type="spellEnd"/>
            <w:r w:rsidRPr="00840C07">
              <w:rPr>
                <w:rFonts w:ascii="Arial" w:eastAsia="DengXian" w:hAnsi="Arial"/>
                <w:sz w:val="18"/>
                <w:szCs w:val="22"/>
                <w:lang w:val="fr-FR"/>
              </w:rPr>
              <w:t>( 5</w:t>
            </w:r>
            <w:proofErr w:type="gramEnd"/>
            <w:r w:rsidRPr="00840C07">
              <w:rPr>
                <w:rFonts w:ascii="Arial" w:eastAsia="DengXian" w:hAnsi="Arial"/>
                <w:sz w:val="18"/>
                <w:szCs w:val="22"/>
                <w:lang w:val="fr-FR"/>
              </w:rPr>
              <w:t xml:space="preserve"> x </w:t>
            </w:r>
            <w:proofErr w:type="spellStart"/>
            <w:r w:rsidRPr="00840C07">
              <w:rPr>
                <w:rFonts w:ascii="Arial" w:eastAsia="DengXian" w:hAnsi="Arial"/>
                <w:sz w:val="18"/>
                <w:szCs w:val="22"/>
                <w:lang w:val="fr-FR"/>
              </w:rPr>
              <w:t>K</w:t>
            </w:r>
            <w:r w:rsidRPr="00840C07">
              <w:rPr>
                <w:rFonts w:ascii="Arial" w:eastAsia="DengXian" w:hAnsi="Arial"/>
                <w:sz w:val="18"/>
                <w:szCs w:val="22"/>
                <w:vertAlign w:val="subscript"/>
                <w:lang w:val="fr-FR"/>
              </w:rPr>
              <w:t>p</w:t>
            </w:r>
            <w:proofErr w:type="spellEnd"/>
            <w:r w:rsidRPr="00840C07">
              <w:rPr>
                <w:rFonts w:ascii="Arial" w:eastAsia="DengXian" w:hAnsi="Arial"/>
                <w:sz w:val="18"/>
                <w:szCs w:val="22"/>
                <w:vertAlign w:val="subscript"/>
                <w:lang w:val="fr-FR"/>
              </w:rPr>
              <w:t xml:space="preserve"> </w:t>
            </w:r>
            <w:r w:rsidRPr="00840C07">
              <w:rPr>
                <w:rFonts w:ascii="Arial" w:eastAsia="DengXian" w:hAnsi="Arial"/>
                <w:sz w:val="18"/>
                <w:szCs w:val="22"/>
                <w:lang w:val="fr-FR"/>
              </w:rPr>
              <w:t xml:space="preserve">) x DRX cycle x </w:t>
            </w:r>
            <w:proofErr w:type="spellStart"/>
            <w:r w:rsidR="00842463">
              <w:rPr>
                <w:rFonts w:ascii="Arial" w:eastAsia="DengXian" w:hAnsi="Arial"/>
                <w:sz w:val="18"/>
                <w:szCs w:val="22"/>
              </w:rPr>
              <w:t>Nfx</w:t>
            </w:r>
            <w:proofErr w:type="spellEnd"/>
          </w:p>
        </w:tc>
      </w:tr>
      <w:tr w:rsidR="00840C07" w:rsidRPr="00840C07" w14:paraId="57A19E58" w14:textId="77777777" w:rsidTr="00840C0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E957B22" w14:textId="45D3055C" w:rsidR="00840C07" w:rsidRPr="00840C07" w:rsidRDefault="00840C07" w:rsidP="00840C07">
            <w:pPr>
              <w:keepNext/>
              <w:keepLines/>
              <w:overflowPunct/>
              <w:autoSpaceDE/>
              <w:autoSpaceDN/>
              <w:adjustRightInd/>
              <w:spacing w:before="0" w:after="0" w:line="256" w:lineRule="auto"/>
              <w:ind w:left="851" w:hanging="851"/>
              <w:textAlignment w:val="auto"/>
              <w:rPr>
                <w:rFonts w:ascii="Arial" w:eastAsia="DengXian" w:hAnsi="Arial"/>
                <w:sz w:val="18"/>
                <w:szCs w:val="22"/>
                <w:lang w:val="x-none" w:eastAsia="x-none"/>
              </w:rPr>
            </w:pPr>
            <w:r w:rsidRPr="00840C07">
              <w:rPr>
                <w:rFonts w:ascii="Arial" w:hAnsi="Arial"/>
                <w:sz w:val="18"/>
                <w:szCs w:val="22"/>
                <w:highlight w:val="magenta"/>
                <w:lang w:val="x-none" w:eastAsia="x-none"/>
              </w:rPr>
              <w:t>NOTE 1:</w:t>
            </w:r>
            <w:r w:rsidRPr="00840C07">
              <w:rPr>
                <w:rFonts w:ascii="Arial" w:hAnsi="Arial"/>
                <w:sz w:val="18"/>
                <w:szCs w:val="22"/>
                <w:highlight w:val="magenta"/>
                <w:lang w:val="x-none" w:eastAsia="x-none"/>
              </w:rPr>
              <w:tab/>
            </w:r>
            <w:proofErr w:type="spellStart"/>
            <w:r w:rsidRPr="00840C07">
              <w:rPr>
                <w:rFonts w:ascii="Arial" w:eastAsia="DengXian" w:hAnsi="Arial"/>
                <w:sz w:val="18"/>
                <w:szCs w:val="22"/>
                <w:highlight w:val="magenta"/>
                <w:lang w:val="x-none" w:eastAsia="x-none"/>
              </w:rPr>
              <w:t>measCycleNFG</w:t>
            </w:r>
            <w:proofErr w:type="spellEnd"/>
            <w:r w:rsidRPr="00840C07">
              <w:rPr>
                <w:rFonts w:ascii="Arial" w:eastAsia="DengXian" w:hAnsi="Arial"/>
                <w:sz w:val="18"/>
                <w:szCs w:val="22"/>
                <w:highlight w:val="magenta"/>
                <w:lang w:val="en-US" w:eastAsia="x-none"/>
              </w:rPr>
              <w:t xml:space="preserve"> is the </w:t>
            </w:r>
            <w:r w:rsidR="00842463">
              <w:rPr>
                <w:rFonts w:ascii="Arial" w:eastAsia="DengXian" w:hAnsi="Arial"/>
                <w:sz w:val="18"/>
                <w:szCs w:val="22"/>
                <w:highlight w:val="magenta"/>
                <w:lang w:val="en-US" w:eastAsia="x-none"/>
              </w:rPr>
              <w:t xml:space="preserve">configured </w:t>
            </w:r>
            <w:r w:rsidRPr="00840C07">
              <w:rPr>
                <w:rFonts w:ascii="Arial" w:eastAsia="DengXian" w:hAnsi="Arial"/>
                <w:sz w:val="18"/>
                <w:szCs w:val="22"/>
                <w:highlight w:val="magenta"/>
                <w:lang w:val="en-US" w:eastAsia="x-none"/>
              </w:rPr>
              <w:t>measurement cycle when UE supported [no-gap-with-interruption]</w:t>
            </w:r>
          </w:p>
        </w:tc>
      </w:tr>
    </w:tbl>
    <w:p w14:paraId="51D89180" w14:textId="77777777" w:rsidR="00840C07" w:rsidRPr="00840C07" w:rsidRDefault="00840C07" w:rsidP="00840C07">
      <w:pPr>
        <w:keepNext/>
        <w:keepLines/>
        <w:overflowPunct/>
        <w:autoSpaceDE/>
        <w:autoSpaceDN/>
        <w:adjustRightInd/>
        <w:spacing w:before="60" w:after="160" w:line="256" w:lineRule="auto"/>
        <w:jc w:val="center"/>
        <w:textAlignment w:val="auto"/>
        <w:rPr>
          <w:rFonts w:ascii="Arial" w:eastAsia="Malgun Gothic" w:hAnsi="Arial"/>
          <w:b/>
          <w:kern w:val="2"/>
          <w:sz w:val="21"/>
          <w:szCs w:val="22"/>
          <w:lang w:val="x-none" w:eastAsia="x-none"/>
        </w:rPr>
      </w:pPr>
      <w:r w:rsidRPr="00840C07">
        <w:rPr>
          <w:rFonts w:ascii="Arial" w:eastAsia="Malgun Gothic" w:hAnsi="Arial"/>
          <w:b/>
          <w:kern w:val="2"/>
          <w:sz w:val="21"/>
          <w:szCs w:val="22"/>
          <w:lang w:val="x-none" w:eastAsia="x-none"/>
        </w:rPr>
        <w:t>Table 9.</w:t>
      </w:r>
      <w:r w:rsidRPr="00840C07">
        <w:rPr>
          <w:rFonts w:ascii="Arial" w:eastAsia="DengXian" w:hAnsi="Arial"/>
          <w:b/>
          <w:kern w:val="2"/>
          <w:sz w:val="21"/>
          <w:szCs w:val="22"/>
          <w:lang w:val="en-US" w:eastAsia="x-none"/>
        </w:rPr>
        <w:t xml:space="preserve"> x</w:t>
      </w:r>
      <w:r w:rsidRPr="00840C07">
        <w:rPr>
          <w:rFonts w:ascii="Arial" w:eastAsia="DengXian" w:hAnsi="Arial"/>
          <w:b/>
          <w:kern w:val="2"/>
          <w:sz w:val="21"/>
          <w:szCs w:val="22"/>
          <w:lang w:val="x-none" w:eastAsia="x-none"/>
        </w:rPr>
        <w:t>.</w:t>
      </w:r>
      <w:proofErr w:type="gramStart"/>
      <w:r w:rsidRPr="00840C07">
        <w:rPr>
          <w:rFonts w:ascii="Arial" w:eastAsia="DengXian" w:hAnsi="Arial"/>
          <w:b/>
          <w:kern w:val="2"/>
          <w:sz w:val="21"/>
          <w:szCs w:val="22"/>
          <w:lang w:val="en-US" w:eastAsia="x-none"/>
        </w:rPr>
        <w:t>y</w:t>
      </w:r>
      <w:r w:rsidRPr="00840C07">
        <w:rPr>
          <w:rFonts w:ascii="Arial" w:eastAsia="DengXian" w:hAnsi="Arial"/>
          <w:b/>
          <w:kern w:val="2"/>
          <w:sz w:val="21"/>
          <w:szCs w:val="22"/>
          <w:lang w:val="x-none" w:eastAsia="x-none"/>
        </w:rPr>
        <w:t>.</w:t>
      </w:r>
      <w:proofErr w:type="spellStart"/>
      <w:r w:rsidRPr="00840C07">
        <w:rPr>
          <w:rFonts w:ascii="Arial" w:eastAsia="DengXian" w:hAnsi="Arial"/>
          <w:b/>
          <w:kern w:val="2"/>
          <w:sz w:val="21"/>
          <w:szCs w:val="22"/>
          <w:lang w:val="en-US" w:eastAsia="x-none"/>
        </w:rPr>
        <w:t>z</w:t>
      </w:r>
      <w:r w:rsidRPr="00840C07">
        <w:rPr>
          <w:rFonts w:ascii="Arial" w:eastAsia="Malgun Gothic" w:hAnsi="Arial"/>
          <w:b/>
          <w:kern w:val="2"/>
          <w:sz w:val="21"/>
          <w:szCs w:val="22"/>
          <w:lang w:val="en-US" w:eastAsia="x-none"/>
        </w:rPr>
        <w:t>z</w:t>
      </w:r>
      <w:proofErr w:type="spellEnd"/>
      <w:proofErr w:type="gramEnd"/>
      <w:r w:rsidRPr="00840C07">
        <w:rPr>
          <w:rFonts w:ascii="Arial" w:eastAsia="Malgun Gothic" w:hAnsi="Arial"/>
          <w:b/>
          <w:kern w:val="2"/>
          <w:sz w:val="21"/>
          <w:szCs w:val="22"/>
          <w:lang w:val="x-none" w:eastAsia="x-none"/>
        </w:rPr>
        <w:t>-2: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0C07" w:rsidRPr="00840C07" w14:paraId="5FC4A6F6"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7C52C1EC"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r w:rsidRPr="00840C07">
              <w:rPr>
                <w:rFonts w:ascii="Arial" w:eastAsia="Malgun Gothic" w:hAnsi="Arial"/>
                <w:b/>
                <w:sz w:val="18"/>
                <w:szCs w:val="22"/>
                <w:lang w:eastAsia="zh-CN"/>
              </w:rPr>
              <w:t>DRX cycle</w:t>
            </w:r>
          </w:p>
        </w:tc>
        <w:tc>
          <w:tcPr>
            <w:tcW w:w="4621" w:type="dxa"/>
            <w:tcBorders>
              <w:top w:val="single" w:sz="4" w:space="0" w:color="auto"/>
              <w:left w:val="single" w:sz="4" w:space="0" w:color="auto"/>
              <w:bottom w:val="single" w:sz="4" w:space="0" w:color="auto"/>
              <w:right w:val="single" w:sz="4" w:space="0" w:color="auto"/>
            </w:tcBorders>
            <w:hideMark/>
          </w:tcPr>
          <w:p w14:paraId="0DE6868E"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r w:rsidRPr="00840C07">
              <w:rPr>
                <w:rFonts w:ascii="Arial" w:eastAsia="Malgun Gothic" w:hAnsi="Arial"/>
                <w:b/>
                <w:sz w:val="18"/>
                <w:szCs w:val="22"/>
                <w:lang w:eastAsia="zh-CN"/>
              </w:rPr>
              <w:t>T</w:t>
            </w:r>
            <w:r w:rsidRPr="00840C07">
              <w:rPr>
                <w:rFonts w:ascii="Arial" w:eastAsia="Malgun Gothic" w:hAnsi="Arial"/>
                <w:b/>
                <w:sz w:val="18"/>
                <w:szCs w:val="22"/>
                <w:vertAlign w:val="subscript"/>
                <w:lang w:eastAsia="zh-CN"/>
              </w:rPr>
              <w:t xml:space="preserve"> </w:t>
            </w:r>
            <w:proofErr w:type="spellStart"/>
            <w:r w:rsidRPr="00840C07">
              <w:rPr>
                <w:rFonts w:ascii="Arial" w:eastAsia="Malgun Gothic" w:hAnsi="Arial"/>
                <w:b/>
                <w:sz w:val="18"/>
                <w:szCs w:val="22"/>
                <w:vertAlign w:val="subscript"/>
                <w:lang w:eastAsia="zh-CN"/>
              </w:rPr>
              <w:t>SSB_measurement_period_inter</w:t>
            </w:r>
            <w:proofErr w:type="spellEnd"/>
            <w:r w:rsidRPr="00840C07">
              <w:rPr>
                <w:rFonts w:ascii="Arial" w:eastAsia="Malgun Gothic" w:hAnsi="Arial"/>
                <w:b/>
                <w:sz w:val="18"/>
                <w:szCs w:val="22"/>
                <w:lang w:eastAsia="zh-CN"/>
              </w:rPr>
              <w:t xml:space="preserve">  </w:t>
            </w:r>
          </w:p>
        </w:tc>
      </w:tr>
      <w:tr w:rsidR="00840C07" w:rsidRPr="00840C07" w14:paraId="14F0433D"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1646201C"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Malgun Gothic" w:hAnsi="Arial"/>
                <w:sz w:val="18"/>
                <w:szCs w:val="22"/>
                <w:lang w:eastAsia="zh-CN"/>
              </w:rPr>
            </w:pPr>
            <w:r w:rsidRPr="00840C07">
              <w:rPr>
                <w:rFonts w:ascii="Arial" w:eastAsia="Malgun Gothic" w:hAnsi="Arial"/>
                <w:sz w:val="18"/>
                <w:szCs w:val="22"/>
                <w:lang w:eastAsia="zh-CN"/>
              </w:rPr>
              <w:t>No DRX</w:t>
            </w:r>
          </w:p>
        </w:tc>
        <w:tc>
          <w:tcPr>
            <w:tcW w:w="4621" w:type="dxa"/>
            <w:tcBorders>
              <w:top w:val="single" w:sz="4" w:space="0" w:color="auto"/>
              <w:left w:val="single" w:sz="4" w:space="0" w:color="auto"/>
              <w:bottom w:val="single" w:sz="4" w:space="0" w:color="auto"/>
              <w:right w:val="single" w:sz="4" w:space="0" w:color="auto"/>
            </w:tcBorders>
            <w:hideMark/>
          </w:tcPr>
          <w:p w14:paraId="1B4A8580" w14:textId="2F7A7C5A" w:rsidR="00840C07" w:rsidRPr="00840C07" w:rsidRDefault="00840C07" w:rsidP="00840C07">
            <w:pPr>
              <w:keepNext/>
              <w:keepLines/>
              <w:overflowPunct/>
              <w:autoSpaceDE/>
              <w:autoSpaceDN/>
              <w:adjustRightInd/>
              <w:spacing w:before="0" w:after="0" w:line="256" w:lineRule="auto"/>
              <w:jc w:val="center"/>
              <w:textAlignment w:val="auto"/>
              <w:rPr>
                <w:rFonts w:ascii="Arial" w:eastAsia="Malgun Gothic" w:hAnsi="Arial"/>
                <w:sz w:val="18"/>
                <w:szCs w:val="22"/>
                <w:lang w:eastAsia="zh-CN"/>
              </w:rPr>
            </w:pPr>
            <w:proofErr w:type="gramStart"/>
            <w:r w:rsidRPr="00840C07">
              <w:rPr>
                <w:rFonts w:ascii="Arial" w:eastAsia="Malgun Gothic" w:hAnsi="Arial"/>
                <w:sz w:val="18"/>
                <w:szCs w:val="22"/>
                <w:lang w:eastAsia="zh-CN"/>
              </w:rPr>
              <w:t>max(</w:t>
            </w:r>
            <w:proofErr w:type="gramEnd"/>
            <w:r w:rsidRPr="00840C07">
              <w:rPr>
                <w:rFonts w:ascii="Arial" w:eastAsia="Malgun Gothic" w:hAnsi="Arial"/>
                <w:sz w:val="18"/>
                <w:szCs w:val="22"/>
                <w:lang w:eastAsia="zh-CN"/>
              </w:rPr>
              <w:t>400ms, ceil(</w:t>
            </w:r>
            <w:proofErr w:type="spellStart"/>
            <w:r w:rsidRPr="00840C07">
              <w:rPr>
                <w:rFonts w:ascii="Arial" w:eastAsia="Malgun Gothic" w:hAnsi="Arial"/>
                <w:sz w:val="18"/>
                <w:szCs w:val="22"/>
                <w:highlight w:val="magenta"/>
                <w:lang w:eastAsia="zh-CN"/>
              </w:rPr>
              <w:t>M</w:t>
            </w:r>
            <w:r w:rsidRPr="00840C07">
              <w:rPr>
                <w:rFonts w:ascii="Arial" w:eastAsia="Malgun Gothic" w:hAnsi="Arial"/>
                <w:sz w:val="18"/>
                <w:szCs w:val="22"/>
                <w:highlight w:val="magenta"/>
                <w:vertAlign w:val="subscript"/>
                <w:lang w:eastAsia="zh-CN"/>
              </w:rPr>
              <w:t>meas_period_inter</w:t>
            </w:r>
            <w:proofErr w:type="spellEnd"/>
            <w:r w:rsidRPr="00840C07">
              <w:rPr>
                <w:rFonts w:ascii="Arial" w:eastAsia="Malgun Gothic" w:hAnsi="Arial"/>
                <w:sz w:val="18"/>
                <w:szCs w:val="22"/>
                <w:lang w:eastAsia="zh-CN"/>
              </w:rPr>
              <w:t xml:space="preserve"> x </w:t>
            </w:r>
            <w:proofErr w:type="spellStart"/>
            <w:r w:rsidRPr="00840C07">
              <w:rPr>
                <w:rFonts w:ascii="Arial" w:eastAsia="Malgun Gothic" w:hAnsi="Arial"/>
                <w:sz w:val="18"/>
                <w:szCs w:val="22"/>
                <w:lang w:eastAsia="zh-CN"/>
              </w:rPr>
              <w:t>K</w:t>
            </w:r>
            <w:r w:rsidRPr="00840C07">
              <w:rPr>
                <w:rFonts w:ascii="Arial" w:eastAsia="Malgun Gothic" w:hAnsi="Arial"/>
                <w:sz w:val="18"/>
                <w:szCs w:val="22"/>
                <w:vertAlign w:val="subscript"/>
                <w:lang w:eastAsia="zh-CN"/>
              </w:rPr>
              <w:t>p</w:t>
            </w:r>
            <w:proofErr w:type="spellEnd"/>
            <w:r w:rsidRPr="00840C07">
              <w:rPr>
                <w:rFonts w:ascii="Arial" w:eastAsia="Malgun Gothic" w:hAnsi="Arial"/>
                <w:sz w:val="18"/>
                <w:szCs w:val="22"/>
                <w:lang w:eastAsia="zh-CN"/>
              </w:rPr>
              <w:t xml:space="preserve"> x K</w:t>
            </w:r>
            <w:r w:rsidRPr="00840C07">
              <w:rPr>
                <w:rFonts w:ascii="Arial" w:eastAsia="Malgun Gothic" w:hAnsi="Arial"/>
                <w:sz w:val="18"/>
                <w:szCs w:val="22"/>
                <w:vertAlign w:val="subscript"/>
                <w:lang w:eastAsia="zh-CN"/>
              </w:rPr>
              <w:t>layer1_measurement</w:t>
            </w:r>
            <w:r w:rsidRPr="00840C07">
              <w:rPr>
                <w:rFonts w:ascii="Arial" w:eastAsia="Malgun Gothic" w:hAnsi="Arial"/>
                <w:sz w:val="18"/>
                <w:szCs w:val="22"/>
                <w:lang w:eastAsia="zh-CN"/>
              </w:rPr>
              <w:t xml:space="preserve">) x </w:t>
            </w:r>
            <w:proofErr w:type="spellStart"/>
            <w:r w:rsidRPr="00840C07">
              <w:rPr>
                <w:rFonts w:ascii="Calibri" w:eastAsia="DengXian" w:hAnsi="Calibri"/>
                <w:sz w:val="22"/>
                <w:szCs w:val="22"/>
                <w:highlight w:val="magenta"/>
                <w:lang w:eastAsia="zh-CN"/>
              </w:rPr>
              <w:t>measCycleNFG</w:t>
            </w:r>
            <w:proofErr w:type="spellEnd"/>
            <w:r w:rsidRPr="00840C07">
              <w:rPr>
                <w:rFonts w:ascii="Arial" w:eastAsia="Malgun Gothic" w:hAnsi="Arial"/>
                <w:sz w:val="18"/>
                <w:szCs w:val="22"/>
                <w:lang w:eastAsia="zh-CN"/>
              </w:rPr>
              <w:t>)</w:t>
            </w:r>
            <w:r w:rsidRPr="00840C07">
              <w:rPr>
                <w:rFonts w:ascii="Arial" w:eastAsia="Malgun Gothic" w:hAnsi="Arial"/>
                <w:sz w:val="18"/>
                <w:szCs w:val="22"/>
                <w:vertAlign w:val="superscript"/>
                <w:lang w:eastAsia="zh-CN"/>
              </w:rPr>
              <w:t>Note 1</w:t>
            </w:r>
            <w:r w:rsidRPr="00840C07">
              <w:rPr>
                <w:rFonts w:ascii="Arial" w:eastAsia="Malgun Gothic" w:hAnsi="Arial"/>
                <w:sz w:val="18"/>
                <w:szCs w:val="22"/>
                <w:lang w:eastAsia="zh-CN"/>
              </w:rPr>
              <w:t xml:space="preserve"> x </w:t>
            </w:r>
            <w:proofErr w:type="spellStart"/>
            <w:r w:rsidR="00842463">
              <w:rPr>
                <w:rFonts w:ascii="Arial" w:eastAsia="DengXian" w:hAnsi="Arial"/>
                <w:sz w:val="18"/>
                <w:szCs w:val="22"/>
              </w:rPr>
              <w:t>Nfx</w:t>
            </w:r>
            <w:proofErr w:type="spellEnd"/>
          </w:p>
        </w:tc>
      </w:tr>
      <w:tr w:rsidR="00840C07" w:rsidRPr="00840C07" w14:paraId="6E6F867B"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6050366D"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Malgun Gothic" w:hAnsi="Arial"/>
                <w:sz w:val="18"/>
                <w:szCs w:val="22"/>
                <w:lang w:eastAsia="zh-CN"/>
              </w:rPr>
            </w:pPr>
            <w:r w:rsidRPr="00840C07">
              <w:rPr>
                <w:rFonts w:ascii="Arial" w:eastAsia="Malgun Gothic" w:hAnsi="Arial"/>
                <w:sz w:val="18"/>
                <w:szCs w:val="22"/>
                <w:lang w:eastAsia="zh-CN"/>
              </w:rPr>
              <w:t>DRX cycle</w:t>
            </w:r>
            <w:r w:rsidRPr="00840C07">
              <w:rPr>
                <w:rFonts w:ascii="Arial" w:eastAsia="Malgun Gothic" w:hAnsi="Arial" w:hint="eastAsia"/>
                <w:sz w:val="18"/>
                <w:szCs w:val="22"/>
                <w:lang w:eastAsia="zh-CN"/>
              </w:rPr>
              <w:t>≤</w:t>
            </w:r>
            <w:r w:rsidRPr="00840C07">
              <w:rPr>
                <w:rFonts w:ascii="Arial" w:eastAsia="Malgun Gothic" w:hAnsi="Arial"/>
                <w:sz w:val="18"/>
                <w:szCs w:val="22"/>
                <w:lang w:eastAsia="zh-CN"/>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44E771" w14:textId="15956ECA" w:rsidR="00840C07" w:rsidRPr="00840C07" w:rsidRDefault="00840C07" w:rsidP="00840C07">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proofErr w:type="gramStart"/>
            <w:r w:rsidRPr="00840C07">
              <w:rPr>
                <w:rFonts w:ascii="Arial" w:eastAsia="Malgun Gothic" w:hAnsi="Arial"/>
                <w:sz w:val="18"/>
                <w:szCs w:val="22"/>
                <w:lang w:eastAsia="zh-CN"/>
              </w:rPr>
              <w:t>max(</w:t>
            </w:r>
            <w:proofErr w:type="gramEnd"/>
            <w:r w:rsidRPr="00840C07">
              <w:rPr>
                <w:rFonts w:ascii="Arial" w:eastAsia="Malgun Gothic" w:hAnsi="Arial"/>
                <w:sz w:val="18"/>
                <w:szCs w:val="22"/>
                <w:lang w:eastAsia="zh-CN"/>
              </w:rPr>
              <w:t xml:space="preserve">400ms, ceil(1.5x </w:t>
            </w:r>
            <w:proofErr w:type="spellStart"/>
            <w:r w:rsidRPr="00840C07">
              <w:rPr>
                <w:rFonts w:ascii="Arial" w:eastAsia="Malgun Gothic" w:hAnsi="Arial"/>
                <w:sz w:val="18"/>
                <w:szCs w:val="22"/>
                <w:lang w:eastAsia="zh-CN"/>
              </w:rPr>
              <w:t>M</w:t>
            </w:r>
            <w:r w:rsidRPr="00840C07">
              <w:rPr>
                <w:rFonts w:ascii="Arial" w:eastAsia="Malgun Gothic" w:hAnsi="Arial"/>
                <w:sz w:val="18"/>
                <w:szCs w:val="22"/>
                <w:vertAlign w:val="subscript"/>
                <w:lang w:eastAsia="zh-CN"/>
              </w:rPr>
              <w:t>meas_period_inter</w:t>
            </w:r>
            <w:proofErr w:type="spellEnd"/>
            <w:r w:rsidRPr="00840C07">
              <w:rPr>
                <w:rFonts w:ascii="Arial" w:eastAsia="Malgun Gothic" w:hAnsi="Arial"/>
                <w:sz w:val="18"/>
                <w:szCs w:val="22"/>
                <w:lang w:eastAsia="zh-CN"/>
              </w:rPr>
              <w:t xml:space="preserve"> x </w:t>
            </w:r>
            <w:proofErr w:type="spellStart"/>
            <w:r w:rsidRPr="00840C07">
              <w:rPr>
                <w:rFonts w:ascii="Arial" w:eastAsia="Malgun Gothic" w:hAnsi="Arial"/>
                <w:sz w:val="18"/>
                <w:szCs w:val="22"/>
                <w:lang w:eastAsia="zh-CN"/>
              </w:rPr>
              <w:t>K</w:t>
            </w:r>
            <w:r w:rsidRPr="00840C07">
              <w:rPr>
                <w:rFonts w:ascii="Arial" w:eastAsia="Malgun Gothic" w:hAnsi="Arial"/>
                <w:sz w:val="18"/>
                <w:szCs w:val="22"/>
                <w:vertAlign w:val="subscript"/>
                <w:lang w:eastAsia="zh-CN"/>
              </w:rPr>
              <w:t>p</w:t>
            </w:r>
            <w:proofErr w:type="spellEnd"/>
            <w:r w:rsidRPr="00840C07">
              <w:rPr>
                <w:rFonts w:ascii="Arial" w:eastAsia="Malgun Gothic" w:hAnsi="Arial"/>
                <w:sz w:val="18"/>
                <w:szCs w:val="22"/>
                <w:lang w:eastAsia="zh-CN"/>
              </w:rPr>
              <w:t xml:space="preserve"> x K</w:t>
            </w:r>
            <w:r w:rsidRPr="00840C07">
              <w:rPr>
                <w:rFonts w:ascii="Arial" w:eastAsia="Malgun Gothic" w:hAnsi="Arial"/>
                <w:sz w:val="18"/>
                <w:szCs w:val="22"/>
                <w:vertAlign w:val="subscript"/>
                <w:lang w:eastAsia="zh-CN"/>
              </w:rPr>
              <w:t>layer1_measurement</w:t>
            </w:r>
            <w:r w:rsidRPr="00840C07">
              <w:rPr>
                <w:rFonts w:ascii="Arial" w:eastAsia="Malgun Gothic" w:hAnsi="Arial"/>
                <w:sz w:val="18"/>
                <w:szCs w:val="22"/>
                <w:lang w:eastAsia="zh-CN"/>
              </w:rPr>
              <w:t>) x max(</w:t>
            </w:r>
            <w:proofErr w:type="spellStart"/>
            <w:r w:rsidRPr="00840C07">
              <w:rPr>
                <w:rFonts w:ascii="Calibri" w:eastAsia="DengXian" w:hAnsi="Calibri"/>
                <w:sz w:val="22"/>
                <w:szCs w:val="22"/>
                <w:highlight w:val="magenta"/>
                <w:lang w:eastAsia="zh-CN"/>
              </w:rPr>
              <w:t>measCycleNFG</w:t>
            </w:r>
            <w:r w:rsidRPr="00840C07">
              <w:rPr>
                <w:rFonts w:ascii="Arial" w:eastAsia="Malgun Gothic" w:hAnsi="Arial"/>
                <w:sz w:val="18"/>
                <w:szCs w:val="22"/>
                <w:lang w:eastAsia="zh-CN"/>
              </w:rPr>
              <w:t>,DRX</w:t>
            </w:r>
            <w:proofErr w:type="spellEnd"/>
            <w:r w:rsidRPr="00840C07">
              <w:rPr>
                <w:rFonts w:ascii="Arial" w:eastAsia="Malgun Gothic" w:hAnsi="Arial"/>
                <w:sz w:val="18"/>
                <w:szCs w:val="22"/>
                <w:lang w:eastAsia="zh-CN"/>
              </w:rPr>
              <w:t xml:space="preserve"> cycle)) x </w:t>
            </w:r>
            <w:proofErr w:type="spellStart"/>
            <w:r w:rsidR="00842463">
              <w:rPr>
                <w:rFonts w:ascii="Arial" w:eastAsia="DengXian" w:hAnsi="Arial"/>
                <w:sz w:val="18"/>
                <w:szCs w:val="22"/>
              </w:rPr>
              <w:t>Nfx</w:t>
            </w:r>
            <w:proofErr w:type="spellEnd"/>
            <w:r w:rsidRPr="00840C07">
              <w:rPr>
                <w:rFonts w:ascii="Arial" w:eastAsia="Malgun Gothic" w:hAnsi="Arial"/>
                <w:sz w:val="18"/>
                <w:szCs w:val="22"/>
                <w:lang w:eastAsia="zh-CN"/>
              </w:rPr>
              <w:t xml:space="preserve"> </w:t>
            </w:r>
          </w:p>
        </w:tc>
      </w:tr>
      <w:tr w:rsidR="00840C07" w:rsidRPr="00840C07" w14:paraId="6B53EB58"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478711DF"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r w:rsidRPr="00840C07">
              <w:rPr>
                <w:rFonts w:ascii="Arial" w:eastAsia="Malgun Gothic" w:hAnsi="Arial"/>
                <w:sz w:val="18"/>
                <w:szCs w:val="22"/>
                <w:lang w:eastAsia="zh-CN"/>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C58389" w14:textId="31D57794" w:rsidR="00840C07" w:rsidRPr="00840C07" w:rsidRDefault="00840C07" w:rsidP="00840C07">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proofErr w:type="gramStart"/>
            <w:r w:rsidRPr="00840C07">
              <w:rPr>
                <w:rFonts w:ascii="Arial" w:eastAsia="Malgun Gothic" w:hAnsi="Arial"/>
                <w:sz w:val="18"/>
                <w:szCs w:val="22"/>
                <w:lang w:eastAsia="zh-CN"/>
              </w:rPr>
              <w:t>ceil(</w:t>
            </w:r>
            <w:proofErr w:type="spellStart"/>
            <w:proofErr w:type="gramEnd"/>
            <w:r w:rsidRPr="00840C07">
              <w:rPr>
                <w:rFonts w:ascii="Arial" w:eastAsia="Malgun Gothic" w:hAnsi="Arial"/>
                <w:sz w:val="18"/>
                <w:szCs w:val="22"/>
                <w:lang w:eastAsia="zh-CN"/>
              </w:rPr>
              <w:t>M</w:t>
            </w:r>
            <w:r w:rsidRPr="00840C07">
              <w:rPr>
                <w:rFonts w:ascii="Arial" w:eastAsia="Malgun Gothic" w:hAnsi="Arial"/>
                <w:sz w:val="18"/>
                <w:szCs w:val="22"/>
                <w:vertAlign w:val="subscript"/>
                <w:lang w:eastAsia="zh-CN"/>
              </w:rPr>
              <w:t>meas_period_inter</w:t>
            </w:r>
            <w:proofErr w:type="spellEnd"/>
            <w:r w:rsidRPr="00840C07">
              <w:rPr>
                <w:rFonts w:ascii="Arial" w:eastAsia="Malgun Gothic" w:hAnsi="Arial"/>
                <w:sz w:val="18"/>
                <w:szCs w:val="22"/>
                <w:lang w:eastAsia="zh-CN"/>
              </w:rPr>
              <w:t xml:space="preserve"> </w:t>
            </w:r>
            <w:proofErr w:type="spellStart"/>
            <w:r w:rsidRPr="00840C07">
              <w:rPr>
                <w:rFonts w:ascii="Arial" w:eastAsia="Malgun Gothic" w:hAnsi="Arial"/>
                <w:sz w:val="18"/>
                <w:szCs w:val="22"/>
                <w:lang w:eastAsia="zh-CN"/>
              </w:rPr>
              <w:t>xK</w:t>
            </w:r>
            <w:r w:rsidRPr="00840C07">
              <w:rPr>
                <w:rFonts w:ascii="Arial" w:eastAsia="Malgun Gothic" w:hAnsi="Arial"/>
                <w:sz w:val="18"/>
                <w:szCs w:val="22"/>
                <w:vertAlign w:val="subscript"/>
                <w:lang w:eastAsia="zh-CN"/>
              </w:rPr>
              <w:t>p</w:t>
            </w:r>
            <w:proofErr w:type="spellEnd"/>
            <w:r w:rsidRPr="00840C07">
              <w:rPr>
                <w:rFonts w:ascii="Arial" w:eastAsia="Malgun Gothic" w:hAnsi="Arial"/>
                <w:sz w:val="18"/>
                <w:szCs w:val="22"/>
                <w:lang w:eastAsia="zh-CN"/>
              </w:rPr>
              <w:t xml:space="preserve"> x K</w:t>
            </w:r>
            <w:r w:rsidRPr="00840C07">
              <w:rPr>
                <w:rFonts w:ascii="Arial" w:eastAsia="Malgun Gothic" w:hAnsi="Arial"/>
                <w:sz w:val="18"/>
                <w:szCs w:val="22"/>
                <w:vertAlign w:val="subscript"/>
                <w:lang w:eastAsia="zh-CN"/>
              </w:rPr>
              <w:t>layer1_measurement</w:t>
            </w:r>
            <w:r w:rsidRPr="00840C07">
              <w:rPr>
                <w:rFonts w:ascii="Arial" w:eastAsia="Malgun Gothic" w:hAnsi="Arial"/>
                <w:sz w:val="18"/>
                <w:szCs w:val="22"/>
                <w:lang w:eastAsia="zh-CN"/>
              </w:rPr>
              <w:t xml:space="preserve">) x DRX cycle x </w:t>
            </w:r>
            <w:proofErr w:type="spellStart"/>
            <w:r w:rsidR="00842463">
              <w:rPr>
                <w:rFonts w:ascii="Arial" w:eastAsia="DengXian" w:hAnsi="Arial"/>
                <w:sz w:val="18"/>
                <w:szCs w:val="22"/>
              </w:rPr>
              <w:t>Nfx</w:t>
            </w:r>
            <w:proofErr w:type="spellEnd"/>
          </w:p>
        </w:tc>
      </w:tr>
      <w:tr w:rsidR="00840C07" w:rsidRPr="00840C07" w14:paraId="6302B4C9" w14:textId="77777777" w:rsidTr="00840C0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78813D" w14:textId="77777777" w:rsidR="00840C07" w:rsidRPr="00840C07" w:rsidRDefault="00840C07" w:rsidP="00840C07">
            <w:pPr>
              <w:keepNext/>
              <w:keepLines/>
              <w:overflowPunct/>
              <w:autoSpaceDE/>
              <w:autoSpaceDN/>
              <w:adjustRightInd/>
              <w:spacing w:before="0" w:after="0" w:line="256" w:lineRule="auto"/>
              <w:ind w:left="851" w:hanging="851"/>
              <w:textAlignment w:val="auto"/>
              <w:rPr>
                <w:rFonts w:ascii="Arial" w:eastAsia="CG Times (WN)" w:hAnsi="Arial" w:cs="Arial"/>
                <w:sz w:val="18"/>
                <w:szCs w:val="18"/>
                <w:lang w:eastAsia="x-none"/>
              </w:rPr>
            </w:pPr>
            <w:r w:rsidRPr="00840C07">
              <w:rPr>
                <w:rFonts w:ascii="Arial" w:hAnsi="Arial" w:cs="Arial"/>
                <w:sz w:val="18"/>
                <w:szCs w:val="18"/>
                <w:highlight w:val="magenta"/>
                <w:lang w:eastAsia="zh-CN"/>
              </w:rPr>
              <w:t>NOTE 1:</w:t>
            </w:r>
            <w:r w:rsidRPr="00840C07">
              <w:rPr>
                <w:rFonts w:ascii="Arial" w:hAnsi="Arial" w:cs="Arial"/>
                <w:sz w:val="18"/>
                <w:szCs w:val="18"/>
                <w:highlight w:val="magenta"/>
                <w:lang w:eastAsia="zh-CN"/>
              </w:rPr>
              <w:tab/>
            </w:r>
            <w:proofErr w:type="spellStart"/>
            <w:r w:rsidRPr="00840C07">
              <w:rPr>
                <w:rFonts w:ascii="Arial" w:eastAsia="DengXian" w:hAnsi="Arial" w:cs="Arial"/>
                <w:sz w:val="18"/>
                <w:szCs w:val="18"/>
                <w:highlight w:val="magenta"/>
                <w:lang w:eastAsia="zh-CN"/>
              </w:rPr>
              <w:t>measCycleNFG</w:t>
            </w:r>
            <w:proofErr w:type="spellEnd"/>
            <w:r w:rsidRPr="00840C07">
              <w:rPr>
                <w:rFonts w:ascii="Arial" w:eastAsia="DengXian" w:hAnsi="Arial" w:cs="Arial"/>
                <w:sz w:val="18"/>
                <w:szCs w:val="18"/>
                <w:highlight w:val="magenta"/>
                <w:lang w:eastAsia="zh-CN"/>
              </w:rPr>
              <w:t xml:space="preserve"> is the measurement cycle when UE supported [no-gap-with-interruption]</w:t>
            </w:r>
          </w:p>
        </w:tc>
      </w:tr>
    </w:tbl>
    <w:p w14:paraId="79DE62A0" w14:textId="77777777" w:rsidR="00840C07" w:rsidRPr="00840C07" w:rsidRDefault="00840C07" w:rsidP="00840C07">
      <w:pPr>
        <w:overflowPunct/>
        <w:autoSpaceDE/>
        <w:autoSpaceDN/>
        <w:adjustRightInd/>
        <w:spacing w:before="0" w:after="160" w:line="256" w:lineRule="auto"/>
        <w:textAlignment w:val="auto"/>
        <w:rPr>
          <w:rFonts w:ascii="Calibri" w:eastAsia="Malgun Gothic" w:hAnsi="Calibri"/>
          <w:sz w:val="22"/>
          <w:szCs w:val="22"/>
          <w:lang w:eastAsia="zh-CN"/>
        </w:rPr>
      </w:pPr>
    </w:p>
    <w:p w14:paraId="06B0650C" w14:textId="77777777" w:rsidR="00F01182" w:rsidRPr="00146B4F" w:rsidRDefault="00F01182" w:rsidP="00F01182">
      <w:pPr>
        <w:pStyle w:val="Heading1"/>
      </w:pPr>
      <w:r w:rsidRPr="00146B4F">
        <w:lastRenderedPageBreak/>
        <w:t>Conclusion</w:t>
      </w:r>
    </w:p>
    <w:p w14:paraId="5F96C6B0" w14:textId="77777777" w:rsidR="00684EE6" w:rsidRPr="00AF3182" w:rsidRDefault="00684EE6" w:rsidP="00684EE6">
      <w:pPr>
        <w:rPr>
          <w:b/>
          <w:bCs/>
        </w:rPr>
      </w:pPr>
      <w:r w:rsidRPr="00B93D8F">
        <w:rPr>
          <w:b/>
          <w:bCs/>
        </w:rPr>
        <w:t>Proposal</w:t>
      </w:r>
      <w:r>
        <w:rPr>
          <w:b/>
          <w:bCs/>
        </w:rPr>
        <w:t xml:space="preserve"> 1</w:t>
      </w:r>
      <w:r w:rsidRPr="00B93D8F">
        <w:rPr>
          <w:b/>
          <w:bCs/>
        </w:rPr>
        <w:t>:</w:t>
      </w:r>
      <w:r>
        <w:rPr>
          <w:b/>
          <w:bCs/>
        </w:rPr>
        <w:t xml:space="preserve"> </w:t>
      </w:r>
      <w:r w:rsidRPr="00AF3182">
        <w:rPr>
          <w:b/>
          <w:bCs/>
        </w:rPr>
        <w:t>As a starting point, the interruption length can be same as these defined for NCSG,</w:t>
      </w:r>
      <w:r>
        <w:rPr>
          <w:b/>
          <w:bCs/>
        </w:rPr>
        <w:t xml:space="preserve"> </w:t>
      </w:r>
      <w:r w:rsidRPr="00AF3182">
        <w:rPr>
          <w:b/>
          <w:bCs/>
        </w:rPr>
        <w:t>e.g.</w:t>
      </w:r>
    </w:p>
    <w:p w14:paraId="3651435A" w14:textId="77777777" w:rsidR="00684EE6" w:rsidRPr="00AF3182" w:rsidRDefault="00684EE6" w:rsidP="00684EE6">
      <w:pPr>
        <w:pStyle w:val="ListParagraph"/>
        <w:numPr>
          <w:ilvl w:val="0"/>
          <w:numId w:val="34"/>
        </w:numPr>
        <w:rPr>
          <w:b/>
          <w:bCs/>
        </w:rPr>
      </w:pPr>
      <w:r w:rsidRPr="00AF3182">
        <w:rPr>
          <w:b/>
          <w:bCs/>
        </w:rPr>
        <w:t>When UE reporting “no-</w:t>
      </w:r>
      <w:proofErr w:type="gramStart"/>
      <w:r w:rsidRPr="00AF3182">
        <w:rPr>
          <w:b/>
          <w:bCs/>
        </w:rPr>
        <w:t>gap[</w:t>
      </w:r>
      <w:proofErr w:type="gramEnd"/>
      <w:r w:rsidRPr="00AF3182">
        <w:rPr>
          <w:b/>
          <w:bCs/>
        </w:rPr>
        <w:t>TBD]” in [</w:t>
      </w:r>
      <w:proofErr w:type="spellStart"/>
      <w:r w:rsidRPr="00AF3182">
        <w:rPr>
          <w:b/>
          <w:bCs/>
        </w:rPr>
        <w:t>NeedForGapInfoNR</w:t>
      </w:r>
      <w:proofErr w:type="spellEnd"/>
      <w:r w:rsidRPr="00AF3182">
        <w:rPr>
          <w:b/>
          <w:bCs/>
        </w:rPr>
        <w:t>]  the interruption length can be VIL=1ms in FR1 and VIL=0.75ms in FR2.</w:t>
      </w:r>
    </w:p>
    <w:p w14:paraId="66919F5F" w14:textId="77777777" w:rsidR="00684EE6" w:rsidRPr="00B512CB" w:rsidRDefault="00684EE6" w:rsidP="00684EE6">
      <w:pPr>
        <w:pStyle w:val="ListParagraph"/>
        <w:numPr>
          <w:ilvl w:val="0"/>
          <w:numId w:val="34"/>
        </w:numPr>
      </w:pPr>
      <w:r w:rsidRPr="00AF3182">
        <w:rPr>
          <w:b/>
          <w:bCs/>
        </w:rPr>
        <w:t>When UE reporting “</w:t>
      </w:r>
      <w:proofErr w:type="gramStart"/>
      <w:r w:rsidRPr="00AF3182">
        <w:rPr>
          <w:b/>
          <w:bCs/>
        </w:rPr>
        <w:t>others[</w:t>
      </w:r>
      <w:proofErr w:type="gramEnd"/>
      <w:r w:rsidRPr="00AF3182">
        <w:rPr>
          <w:b/>
          <w:bCs/>
        </w:rPr>
        <w:t>TBD]” in [</w:t>
      </w:r>
      <w:proofErr w:type="spellStart"/>
      <w:r w:rsidRPr="00AF3182">
        <w:rPr>
          <w:b/>
          <w:bCs/>
        </w:rPr>
        <w:t>NeedForGapInfoNR</w:t>
      </w:r>
      <w:proofErr w:type="spellEnd"/>
      <w:r w:rsidRPr="00AF3182">
        <w:rPr>
          <w:b/>
          <w:bCs/>
        </w:rPr>
        <w:t>] no interruption allowed</w:t>
      </w:r>
    </w:p>
    <w:p w14:paraId="41E1DFE4" w14:textId="77777777" w:rsidR="00B512CB" w:rsidRDefault="00B512CB" w:rsidP="00B512CB">
      <w:pPr>
        <w:rPr>
          <w:b/>
          <w:bCs/>
        </w:rPr>
      </w:pPr>
      <w:r w:rsidRPr="009C54C6">
        <w:rPr>
          <w:b/>
          <w:bCs/>
        </w:rPr>
        <w:t xml:space="preserve">Proposal 2: </w:t>
      </w:r>
      <w:r>
        <w:rPr>
          <w:b/>
          <w:bCs/>
        </w:rPr>
        <w:t xml:space="preserve">Network configured </w:t>
      </w:r>
      <w:proofErr w:type="spellStart"/>
      <w:r>
        <w:rPr>
          <w:b/>
          <w:bCs/>
        </w:rPr>
        <w:t>measCycleNFG</w:t>
      </w:r>
      <w:proofErr w:type="spellEnd"/>
      <w:r>
        <w:rPr>
          <w:b/>
          <w:bCs/>
        </w:rPr>
        <w:t xml:space="preserve"> per MO to control the measurement and interruption periods for UE carrying out NFG measurements with or without interruptions. </w:t>
      </w:r>
    </w:p>
    <w:p w14:paraId="2A31C7E1" w14:textId="77777777" w:rsidR="00B512CB" w:rsidRDefault="00B512CB" w:rsidP="00B512CB">
      <w:pPr>
        <w:rPr>
          <w:b/>
          <w:bCs/>
        </w:rPr>
      </w:pPr>
      <w:r w:rsidRPr="009C54C6">
        <w:rPr>
          <w:b/>
          <w:bCs/>
        </w:rPr>
        <w:t>Proposal 3: Specify a total interruption ratio to the serving cell and the minimum requirement is derived according to the worst case among all the frequency layers possible</w:t>
      </w:r>
      <w:r>
        <w:rPr>
          <w:b/>
          <w:bCs/>
        </w:rPr>
        <w:t xml:space="preserve"> (according to the smallest of </w:t>
      </w:r>
      <w:r w:rsidRPr="009F7C52">
        <w:rPr>
          <w:b/>
          <w:bCs/>
        </w:rPr>
        <w:t xml:space="preserve">all </w:t>
      </w:r>
      <w:proofErr w:type="spellStart"/>
      <w:r w:rsidRPr="009C54C6">
        <w:rPr>
          <w:b/>
          <w:bCs/>
        </w:rPr>
        <w:t>Tcycle_fx</w:t>
      </w:r>
      <w:proofErr w:type="spellEnd"/>
      <w:r>
        <w:rPr>
          <w:b/>
          <w:bCs/>
        </w:rPr>
        <w:t>)</w:t>
      </w:r>
      <w:r w:rsidRPr="009C54C6">
        <w:rPr>
          <w:b/>
          <w:bCs/>
        </w:rPr>
        <w:t>.</w:t>
      </w:r>
    </w:p>
    <w:p w14:paraId="6B4AD203" w14:textId="77777777" w:rsidR="00B512CB" w:rsidRDefault="00B512CB" w:rsidP="00B512CB">
      <w:pPr>
        <w:rPr>
          <w:b/>
          <w:bCs/>
        </w:rPr>
      </w:pPr>
      <w:r w:rsidRPr="00B93D8F">
        <w:rPr>
          <w:b/>
          <w:bCs/>
        </w:rPr>
        <w:t>Proposal</w:t>
      </w:r>
      <w:r>
        <w:rPr>
          <w:b/>
          <w:bCs/>
        </w:rPr>
        <w:t xml:space="preserve"> 4</w:t>
      </w:r>
      <w:r w:rsidRPr="00B93D8F">
        <w:rPr>
          <w:b/>
          <w:bCs/>
        </w:rPr>
        <w:t>:</w:t>
      </w:r>
      <w:r w:rsidRPr="00840C07">
        <w:t xml:space="preserve"> </w:t>
      </w:r>
      <w:r w:rsidRPr="00840C07">
        <w:rPr>
          <w:b/>
          <w:bCs/>
        </w:rPr>
        <w:t>The measurement period requirements of inter-</w:t>
      </w:r>
      <w:proofErr w:type="spellStart"/>
      <w:r w:rsidRPr="00840C07">
        <w:rPr>
          <w:b/>
          <w:bCs/>
        </w:rPr>
        <w:t>freq</w:t>
      </w:r>
      <w:proofErr w:type="spellEnd"/>
      <w:r w:rsidRPr="00840C07">
        <w:rPr>
          <w:b/>
          <w:bCs/>
        </w:rPr>
        <w:t xml:space="preserve"> measurements without gap when interruption allowed (case 2) in Rel18 can be defined as</w:t>
      </w:r>
    </w:p>
    <w:p w14:paraId="3067B08E" w14:textId="77777777" w:rsidR="00B512CB" w:rsidRPr="00840C07" w:rsidRDefault="00B512CB" w:rsidP="00B512CB">
      <w:pPr>
        <w:keepNext/>
        <w:keepLines/>
        <w:overflowPunct/>
        <w:autoSpaceDE/>
        <w:autoSpaceDN/>
        <w:adjustRightInd/>
        <w:spacing w:before="60" w:after="160" w:line="256" w:lineRule="auto"/>
        <w:jc w:val="center"/>
        <w:textAlignment w:val="auto"/>
        <w:rPr>
          <w:rFonts w:ascii="Arial" w:eastAsia="Malgun Gothic" w:hAnsi="Arial"/>
          <w:b/>
          <w:kern w:val="2"/>
          <w:sz w:val="21"/>
          <w:szCs w:val="22"/>
          <w:lang w:val="x-none" w:eastAsia="x-none"/>
        </w:rPr>
      </w:pPr>
      <w:r w:rsidRPr="00840C07">
        <w:rPr>
          <w:rFonts w:ascii="Arial" w:eastAsia="Malgun Gothic" w:hAnsi="Arial"/>
          <w:b/>
          <w:kern w:val="2"/>
          <w:sz w:val="21"/>
          <w:szCs w:val="22"/>
          <w:lang w:val="x-none" w:eastAsia="x-none"/>
        </w:rPr>
        <w:t>Table 9.</w:t>
      </w:r>
      <w:r w:rsidRPr="00840C07">
        <w:rPr>
          <w:rFonts w:ascii="Arial" w:eastAsia="DengXian" w:hAnsi="Arial"/>
          <w:b/>
          <w:kern w:val="2"/>
          <w:sz w:val="21"/>
          <w:szCs w:val="22"/>
          <w:lang w:val="en-US" w:eastAsia="x-none"/>
        </w:rPr>
        <w:t xml:space="preserve"> x</w:t>
      </w:r>
      <w:r w:rsidRPr="00840C07">
        <w:rPr>
          <w:rFonts w:ascii="Arial" w:eastAsia="DengXian" w:hAnsi="Arial"/>
          <w:b/>
          <w:kern w:val="2"/>
          <w:sz w:val="21"/>
          <w:szCs w:val="22"/>
          <w:lang w:val="x-none" w:eastAsia="x-none"/>
        </w:rPr>
        <w:t>.</w:t>
      </w:r>
      <w:proofErr w:type="gramStart"/>
      <w:r w:rsidRPr="00840C07">
        <w:rPr>
          <w:rFonts w:ascii="Arial" w:eastAsia="DengXian" w:hAnsi="Arial"/>
          <w:b/>
          <w:kern w:val="2"/>
          <w:sz w:val="21"/>
          <w:szCs w:val="22"/>
          <w:lang w:val="en-US" w:eastAsia="x-none"/>
        </w:rPr>
        <w:t>y</w:t>
      </w:r>
      <w:r w:rsidRPr="00840C07">
        <w:rPr>
          <w:rFonts w:ascii="Arial" w:eastAsia="DengXian" w:hAnsi="Arial"/>
          <w:b/>
          <w:kern w:val="2"/>
          <w:sz w:val="21"/>
          <w:szCs w:val="22"/>
          <w:lang w:val="x-none" w:eastAsia="x-none"/>
        </w:rPr>
        <w:t>.</w:t>
      </w:r>
      <w:proofErr w:type="spellStart"/>
      <w:r w:rsidRPr="00840C07">
        <w:rPr>
          <w:rFonts w:ascii="Arial" w:eastAsia="DengXian" w:hAnsi="Arial"/>
          <w:b/>
          <w:kern w:val="2"/>
          <w:sz w:val="21"/>
          <w:szCs w:val="22"/>
          <w:lang w:val="en-US" w:eastAsia="x-none"/>
        </w:rPr>
        <w:t>z</w:t>
      </w:r>
      <w:r w:rsidRPr="00840C07">
        <w:rPr>
          <w:rFonts w:ascii="Arial" w:eastAsia="Malgun Gothic" w:hAnsi="Arial"/>
          <w:b/>
          <w:kern w:val="2"/>
          <w:sz w:val="21"/>
          <w:szCs w:val="22"/>
          <w:lang w:val="en-US" w:eastAsia="x-none"/>
        </w:rPr>
        <w:t>z</w:t>
      </w:r>
      <w:proofErr w:type="spellEnd"/>
      <w:proofErr w:type="gramEnd"/>
      <w:r w:rsidRPr="00840C07">
        <w:rPr>
          <w:rFonts w:ascii="Arial" w:eastAsia="Malgun Gothic" w:hAnsi="Arial"/>
          <w:b/>
          <w:kern w:val="2"/>
          <w:sz w:val="21"/>
          <w:szCs w:val="22"/>
          <w:lang w:val="x-none" w:eastAsia="x-none"/>
        </w:rPr>
        <w:t>-1: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512CB" w:rsidRPr="00840C07" w14:paraId="1A80AD7D" w14:textId="77777777" w:rsidTr="001932DD">
        <w:trPr>
          <w:jc w:val="center"/>
        </w:trPr>
        <w:tc>
          <w:tcPr>
            <w:tcW w:w="4620" w:type="dxa"/>
            <w:tcBorders>
              <w:top w:val="single" w:sz="4" w:space="0" w:color="auto"/>
              <w:left w:val="single" w:sz="4" w:space="0" w:color="auto"/>
              <w:bottom w:val="single" w:sz="4" w:space="0" w:color="auto"/>
              <w:right w:val="single" w:sz="4" w:space="0" w:color="auto"/>
            </w:tcBorders>
            <w:hideMark/>
          </w:tcPr>
          <w:p w14:paraId="14ED0DFB" w14:textId="77777777" w:rsidR="00B512CB" w:rsidRPr="00840C07" w:rsidRDefault="00B512CB" w:rsidP="001932DD">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b/>
                <w:sz w:val="18"/>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14:paraId="653E1A37" w14:textId="77777777" w:rsidR="00B512CB" w:rsidRPr="00840C07" w:rsidRDefault="00B512CB" w:rsidP="001932DD">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b/>
                <w:sz w:val="18"/>
                <w:szCs w:val="22"/>
              </w:rPr>
              <w:t>T</w:t>
            </w:r>
            <w:r w:rsidRPr="00840C07">
              <w:rPr>
                <w:rFonts w:ascii="Arial" w:eastAsia="DengXian" w:hAnsi="Arial"/>
                <w:b/>
                <w:sz w:val="18"/>
                <w:szCs w:val="22"/>
                <w:vertAlign w:val="subscript"/>
              </w:rPr>
              <w:t xml:space="preserve"> </w:t>
            </w:r>
            <w:proofErr w:type="spellStart"/>
            <w:r w:rsidRPr="00840C07">
              <w:rPr>
                <w:rFonts w:ascii="Arial" w:eastAsia="DengXian" w:hAnsi="Arial"/>
                <w:b/>
                <w:sz w:val="18"/>
                <w:szCs w:val="22"/>
                <w:vertAlign w:val="subscript"/>
              </w:rPr>
              <w:t>SSB_measurement_period_inter</w:t>
            </w:r>
            <w:proofErr w:type="spellEnd"/>
            <w:r w:rsidRPr="00840C07">
              <w:rPr>
                <w:rFonts w:ascii="Arial" w:eastAsia="DengXian" w:hAnsi="Arial"/>
                <w:b/>
                <w:sz w:val="18"/>
                <w:szCs w:val="22"/>
              </w:rPr>
              <w:t xml:space="preserve">  </w:t>
            </w:r>
          </w:p>
        </w:tc>
      </w:tr>
      <w:tr w:rsidR="00B512CB" w:rsidRPr="00840C07" w14:paraId="58571D38" w14:textId="77777777" w:rsidTr="001932DD">
        <w:trPr>
          <w:jc w:val="center"/>
        </w:trPr>
        <w:tc>
          <w:tcPr>
            <w:tcW w:w="4620" w:type="dxa"/>
            <w:tcBorders>
              <w:top w:val="single" w:sz="4" w:space="0" w:color="auto"/>
              <w:left w:val="single" w:sz="4" w:space="0" w:color="auto"/>
              <w:bottom w:val="single" w:sz="4" w:space="0" w:color="auto"/>
              <w:right w:val="single" w:sz="4" w:space="0" w:color="auto"/>
            </w:tcBorders>
            <w:hideMark/>
          </w:tcPr>
          <w:p w14:paraId="558C5167" w14:textId="77777777" w:rsidR="00B512CB" w:rsidRPr="00840C07" w:rsidRDefault="00B512CB" w:rsidP="001932DD">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No DRX</w:t>
            </w:r>
          </w:p>
        </w:tc>
        <w:tc>
          <w:tcPr>
            <w:tcW w:w="4621" w:type="dxa"/>
            <w:tcBorders>
              <w:top w:val="single" w:sz="4" w:space="0" w:color="auto"/>
              <w:left w:val="single" w:sz="4" w:space="0" w:color="auto"/>
              <w:bottom w:val="single" w:sz="4" w:space="0" w:color="auto"/>
              <w:right w:val="single" w:sz="4" w:space="0" w:color="auto"/>
            </w:tcBorders>
            <w:hideMark/>
          </w:tcPr>
          <w:p w14:paraId="031BB0B7" w14:textId="77777777" w:rsidR="00B512CB" w:rsidRPr="00840C07" w:rsidRDefault="00B512CB" w:rsidP="001932DD">
            <w:pPr>
              <w:keepNext/>
              <w:keepLines/>
              <w:overflowPunct/>
              <w:autoSpaceDE/>
              <w:autoSpaceDN/>
              <w:adjustRightInd/>
              <w:spacing w:before="0" w:after="0" w:line="256" w:lineRule="auto"/>
              <w:jc w:val="center"/>
              <w:textAlignment w:val="auto"/>
              <w:rPr>
                <w:rFonts w:ascii="Arial" w:eastAsia="DengXian" w:hAnsi="Arial"/>
                <w:sz w:val="18"/>
                <w:szCs w:val="22"/>
                <w:lang w:eastAsia="zh-CN"/>
              </w:rPr>
            </w:pPr>
            <w:proofErr w:type="gramStart"/>
            <w:r w:rsidRPr="00840C07">
              <w:rPr>
                <w:rFonts w:ascii="Arial" w:eastAsia="DengXian" w:hAnsi="Arial"/>
                <w:sz w:val="18"/>
                <w:szCs w:val="22"/>
              </w:rPr>
              <w:t>max(</w:t>
            </w:r>
            <w:proofErr w:type="gramEnd"/>
            <w:r w:rsidRPr="00840C07">
              <w:rPr>
                <w:rFonts w:ascii="Arial" w:eastAsia="DengXian" w:hAnsi="Arial"/>
                <w:sz w:val="18"/>
                <w:szCs w:val="22"/>
              </w:rPr>
              <w:t xml:space="preserve">200ms, ceil( 5 x </w:t>
            </w:r>
            <w:proofErr w:type="spellStart"/>
            <w:r w:rsidRPr="00840C07">
              <w:rPr>
                <w:rFonts w:ascii="Arial" w:eastAsia="DengXian" w:hAnsi="Arial"/>
                <w:sz w:val="18"/>
                <w:szCs w:val="22"/>
              </w:rPr>
              <w:t>K</w:t>
            </w:r>
            <w:r w:rsidRPr="00840C07">
              <w:rPr>
                <w:rFonts w:ascii="Arial" w:eastAsia="DengXian" w:hAnsi="Arial"/>
                <w:sz w:val="18"/>
                <w:szCs w:val="22"/>
                <w:vertAlign w:val="subscript"/>
              </w:rPr>
              <w:t>p</w:t>
            </w:r>
            <w:proofErr w:type="spellEnd"/>
            <w:r w:rsidRPr="00840C07">
              <w:rPr>
                <w:rFonts w:ascii="Arial" w:eastAsia="DengXian" w:hAnsi="Arial"/>
                <w:sz w:val="18"/>
                <w:szCs w:val="22"/>
              </w:rPr>
              <w:t xml:space="preserve">) x </w:t>
            </w:r>
            <w:proofErr w:type="spellStart"/>
            <w:r w:rsidRPr="00840C07">
              <w:rPr>
                <w:rFonts w:ascii="Arial" w:eastAsia="DengXian" w:hAnsi="Arial"/>
                <w:sz w:val="18"/>
                <w:szCs w:val="22"/>
                <w:highlight w:val="magenta"/>
              </w:rPr>
              <w:t>measCycleNFG</w:t>
            </w:r>
            <w:proofErr w:type="spellEnd"/>
            <w:r w:rsidRPr="00840C07">
              <w:rPr>
                <w:rFonts w:ascii="Arial" w:eastAsia="DengXian" w:hAnsi="Arial"/>
                <w:sz w:val="18"/>
                <w:szCs w:val="22"/>
              </w:rPr>
              <w:t>)</w:t>
            </w:r>
            <w:r w:rsidRPr="00840C07">
              <w:rPr>
                <w:rFonts w:ascii="Arial" w:eastAsia="DengXian" w:hAnsi="Arial"/>
                <w:sz w:val="18"/>
                <w:szCs w:val="22"/>
                <w:vertAlign w:val="superscript"/>
              </w:rPr>
              <w:t>Note 1</w:t>
            </w:r>
            <w:r w:rsidRPr="00840C07">
              <w:rPr>
                <w:rFonts w:ascii="Arial" w:eastAsia="DengXian" w:hAnsi="Arial"/>
                <w:sz w:val="18"/>
                <w:szCs w:val="22"/>
              </w:rPr>
              <w:t xml:space="preserve"> x </w:t>
            </w:r>
            <w:proofErr w:type="spellStart"/>
            <w:r>
              <w:rPr>
                <w:rFonts w:ascii="Arial" w:eastAsia="DengXian" w:hAnsi="Arial"/>
                <w:sz w:val="18"/>
                <w:szCs w:val="22"/>
              </w:rPr>
              <w:t>Nfx</w:t>
            </w:r>
            <w:proofErr w:type="spellEnd"/>
          </w:p>
        </w:tc>
      </w:tr>
      <w:tr w:rsidR="00B512CB" w:rsidRPr="00840C07" w14:paraId="027CDF93" w14:textId="77777777" w:rsidTr="001932DD">
        <w:trPr>
          <w:jc w:val="center"/>
        </w:trPr>
        <w:tc>
          <w:tcPr>
            <w:tcW w:w="4620" w:type="dxa"/>
            <w:tcBorders>
              <w:top w:val="single" w:sz="4" w:space="0" w:color="auto"/>
              <w:left w:val="single" w:sz="4" w:space="0" w:color="auto"/>
              <w:bottom w:val="single" w:sz="4" w:space="0" w:color="auto"/>
              <w:right w:val="single" w:sz="4" w:space="0" w:color="auto"/>
            </w:tcBorders>
            <w:hideMark/>
          </w:tcPr>
          <w:p w14:paraId="2108C4CA" w14:textId="77777777" w:rsidR="00B512CB" w:rsidRPr="00840C07" w:rsidRDefault="00B512CB" w:rsidP="001932DD">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DRX cycle</w:t>
            </w:r>
            <w:r w:rsidRPr="00840C07">
              <w:rPr>
                <w:rFonts w:ascii="Arial" w:eastAsia="DengXian" w:hAnsi="Arial" w:hint="eastAsia"/>
                <w:sz w:val="18"/>
                <w:szCs w:val="22"/>
                <w:lang w:val="en-US"/>
              </w:rPr>
              <w:t>≤</w:t>
            </w:r>
            <w:r w:rsidRPr="00840C07">
              <w:rPr>
                <w:rFonts w:ascii="Arial" w:eastAsia="DengXian" w:hAnsi="Arial"/>
                <w:sz w:val="18"/>
                <w:szCs w:val="22"/>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7242E3" w14:textId="77777777" w:rsidR="00B512CB" w:rsidRPr="00840C07" w:rsidRDefault="00B512CB" w:rsidP="001932DD">
            <w:pPr>
              <w:keepNext/>
              <w:keepLines/>
              <w:overflowPunct/>
              <w:autoSpaceDE/>
              <w:autoSpaceDN/>
              <w:adjustRightInd/>
              <w:spacing w:before="0" w:after="0" w:line="256" w:lineRule="auto"/>
              <w:jc w:val="center"/>
              <w:textAlignment w:val="auto"/>
              <w:rPr>
                <w:rFonts w:ascii="Arial" w:eastAsia="DengXian" w:hAnsi="Arial"/>
                <w:b/>
                <w:sz w:val="18"/>
                <w:szCs w:val="22"/>
                <w:lang w:eastAsia="zh-CN"/>
              </w:rPr>
            </w:pPr>
            <w:proofErr w:type="gramStart"/>
            <w:r w:rsidRPr="00840C07">
              <w:rPr>
                <w:rFonts w:ascii="Arial" w:eastAsia="DengXian" w:hAnsi="Arial"/>
                <w:sz w:val="18"/>
                <w:szCs w:val="22"/>
              </w:rPr>
              <w:t>ma</w:t>
            </w:r>
            <w:r w:rsidRPr="00840C07">
              <w:rPr>
                <w:rFonts w:ascii="Arial" w:eastAsia="DengXian" w:hAnsi="Arial"/>
                <w:sz w:val="18"/>
                <w:szCs w:val="22"/>
                <w:lang w:eastAsia="zh-CN"/>
              </w:rPr>
              <w:t>x</w:t>
            </w:r>
            <w:r w:rsidRPr="00840C07">
              <w:rPr>
                <w:rFonts w:ascii="Arial" w:eastAsia="DengXian" w:hAnsi="Arial"/>
                <w:sz w:val="18"/>
                <w:szCs w:val="22"/>
              </w:rPr>
              <w:t>(</w:t>
            </w:r>
            <w:proofErr w:type="gramEnd"/>
            <w:r w:rsidRPr="00840C07">
              <w:rPr>
                <w:rFonts w:ascii="Arial" w:eastAsia="DengXian" w:hAnsi="Arial"/>
                <w:sz w:val="18"/>
                <w:szCs w:val="22"/>
              </w:rPr>
              <w:t xml:space="preserve">200ms, ceil(1.5x 5 x </w:t>
            </w:r>
            <w:proofErr w:type="spellStart"/>
            <w:r w:rsidRPr="00840C07">
              <w:rPr>
                <w:rFonts w:ascii="Arial" w:eastAsia="DengXian" w:hAnsi="Arial"/>
                <w:sz w:val="18"/>
                <w:szCs w:val="22"/>
              </w:rPr>
              <w:t>K</w:t>
            </w:r>
            <w:r w:rsidRPr="00840C07">
              <w:rPr>
                <w:rFonts w:ascii="Arial" w:eastAsia="DengXian" w:hAnsi="Arial"/>
                <w:sz w:val="18"/>
                <w:szCs w:val="22"/>
                <w:vertAlign w:val="subscript"/>
              </w:rPr>
              <w:t>p</w:t>
            </w:r>
            <w:proofErr w:type="spellEnd"/>
            <w:r w:rsidRPr="00840C07">
              <w:rPr>
                <w:rFonts w:ascii="Arial" w:eastAsia="DengXian" w:hAnsi="Arial"/>
                <w:sz w:val="18"/>
                <w:szCs w:val="22"/>
              </w:rPr>
              <w:t>) x max(</w:t>
            </w:r>
            <w:proofErr w:type="spellStart"/>
            <w:r w:rsidRPr="00840C07">
              <w:rPr>
                <w:rFonts w:ascii="Arial" w:eastAsia="DengXian" w:hAnsi="Arial"/>
                <w:sz w:val="18"/>
                <w:szCs w:val="22"/>
                <w:highlight w:val="magenta"/>
              </w:rPr>
              <w:t>measCycleNFG</w:t>
            </w:r>
            <w:r w:rsidRPr="00840C07">
              <w:rPr>
                <w:rFonts w:ascii="Arial" w:eastAsia="DengXian" w:hAnsi="Arial"/>
                <w:sz w:val="18"/>
                <w:szCs w:val="22"/>
              </w:rPr>
              <w:t>,DRX</w:t>
            </w:r>
            <w:proofErr w:type="spellEnd"/>
            <w:r w:rsidRPr="00840C07">
              <w:rPr>
                <w:rFonts w:ascii="Arial" w:eastAsia="DengXian" w:hAnsi="Arial"/>
                <w:sz w:val="18"/>
                <w:szCs w:val="22"/>
              </w:rPr>
              <w:t xml:space="preserve"> cycle)) x </w:t>
            </w:r>
            <w:proofErr w:type="spellStart"/>
            <w:r>
              <w:rPr>
                <w:rFonts w:ascii="Arial" w:eastAsia="DengXian" w:hAnsi="Arial"/>
                <w:sz w:val="18"/>
                <w:szCs w:val="22"/>
              </w:rPr>
              <w:t>Nfx</w:t>
            </w:r>
            <w:proofErr w:type="spellEnd"/>
          </w:p>
        </w:tc>
      </w:tr>
      <w:tr w:rsidR="00B512CB" w:rsidRPr="00840C07" w14:paraId="1BCEDFCA" w14:textId="77777777" w:rsidTr="001932DD">
        <w:trPr>
          <w:jc w:val="center"/>
        </w:trPr>
        <w:tc>
          <w:tcPr>
            <w:tcW w:w="4620" w:type="dxa"/>
            <w:tcBorders>
              <w:top w:val="single" w:sz="4" w:space="0" w:color="auto"/>
              <w:left w:val="single" w:sz="4" w:space="0" w:color="auto"/>
              <w:bottom w:val="single" w:sz="4" w:space="0" w:color="auto"/>
              <w:right w:val="single" w:sz="4" w:space="0" w:color="auto"/>
            </w:tcBorders>
            <w:hideMark/>
          </w:tcPr>
          <w:p w14:paraId="0B99CD77" w14:textId="77777777" w:rsidR="00B512CB" w:rsidRPr="00840C07" w:rsidRDefault="00B512CB" w:rsidP="001932DD">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sz w:val="18"/>
                <w:szCs w:val="22"/>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6C1784" w14:textId="77777777" w:rsidR="00B512CB" w:rsidRPr="00840C07" w:rsidRDefault="00B512CB" w:rsidP="001932DD">
            <w:pPr>
              <w:keepNext/>
              <w:keepLines/>
              <w:overflowPunct/>
              <w:autoSpaceDE/>
              <w:autoSpaceDN/>
              <w:adjustRightInd/>
              <w:spacing w:before="0" w:after="0" w:line="256" w:lineRule="auto"/>
              <w:jc w:val="center"/>
              <w:textAlignment w:val="auto"/>
              <w:rPr>
                <w:rFonts w:ascii="Arial" w:eastAsia="DengXian" w:hAnsi="Arial"/>
                <w:b/>
                <w:sz w:val="18"/>
                <w:szCs w:val="22"/>
                <w:lang w:val="fr-FR" w:eastAsia="zh-CN"/>
              </w:rPr>
            </w:pPr>
            <w:proofErr w:type="spellStart"/>
            <w:proofErr w:type="gramStart"/>
            <w:r w:rsidRPr="00840C07">
              <w:rPr>
                <w:rFonts w:ascii="Arial" w:eastAsia="DengXian" w:hAnsi="Arial"/>
                <w:sz w:val="18"/>
                <w:szCs w:val="22"/>
                <w:lang w:val="fr-FR"/>
              </w:rPr>
              <w:t>ceil</w:t>
            </w:r>
            <w:proofErr w:type="spellEnd"/>
            <w:r w:rsidRPr="00840C07">
              <w:rPr>
                <w:rFonts w:ascii="Arial" w:eastAsia="DengXian" w:hAnsi="Arial"/>
                <w:sz w:val="18"/>
                <w:szCs w:val="22"/>
                <w:lang w:val="fr-FR"/>
              </w:rPr>
              <w:t>( 5</w:t>
            </w:r>
            <w:proofErr w:type="gramEnd"/>
            <w:r w:rsidRPr="00840C07">
              <w:rPr>
                <w:rFonts w:ascii="Arial" w:eastAsia="DengXian" w:hAnsi="Arial"/>
                <w:sz w:val="18"/>
                <w:szCs w:val="22"/>
                <w:lang w:val="fr-FR"/>
              </w:rPr>
              <w:t xml:space="preserve"> x </w:t>
            </w:r>
            <w:proofErr w:type="spellStart"/>
            <w:r w:rsidRPr="00840C07">
              <w:rPr>
                <w:rFonts w:ascii="Arial" w:eastAsia="DengXian" w:hAnsi="Arial"/>
                <w:sz w:val="18"/>
                <w:szCs w:val="22"/>
                <w:lang w:val="fr-FR"/>
              </w:rPr>
              <w:t>K</w:t>
            </w:r>
            <w:r w:rsidRPr="00840C07">
              <w:rPr>
                <w:rFonts w:ascii="Arial" w:eastAsia="DengXian" w:hAnsi="Arial"/>
                <w:sz w:val="18"/>
                <w:szCs w:val="22"/>
                <w:vertAlign w:val="subscript"/>
                <w:lang w:val="fr-FR"/>
              </w:rPr>
              <w:t>p</w:t>
            </w:r>
            <w:proofErr w:type="spellEnd"/>
            <w:r w:rsidRPr="00840C07">
              <w:rPr>
                <w:rFonts w:ascii="Arial" w:eastAsia="DengXian" w:hAnsi="Arial"/>
                <w:sz w:val="18"/>
                <w:szCs w:val="22"/>
                <w:vertAlign w:val="subscript"/>
                <w:lang w:val="fr-FR"/>
              </w:rPr>
              <w:t xml:space="preserve"> </w:t>
            </w:r>
            <w:r w:rsidRPr="00840C07">
              <w:rPr>
                <w:rFonts w:ascii="Arial" w:eastAsia="DengXian" w:hAnsi="Arial"/>
                <w:sz w:val="18"/>
                <w:szCs w:val="22"/>
                <w:lang w:val="fr-FR"/>
              </w:rPr>
              <w:t xml:space="preserve">) x DRX cycle x </w:t>
            </w:r>
            <w:proofErr w:type="spellStart"/>
            <w:r>
              <w:rPr>
                <w:rFonts w:ascii="Arial" w:eastAsia="DengXian" w:hAnsi="Arial"/>
                <w:sz w:val="18"/>
                <w:szCs w:val="22"/>
              </w:rPr>
              <w:t>Nfx</w:t>
            </w:r>
            <w:proofErr w:type="spellEnd"/>
          </w:p>
        </w:tc>
      </w:tr>
      <w:tr w:rsidR="00B512CB" w:rsidRPr="00840C07" w14:paraId="4C356252" w14:textId="77777777" w:rsidTr="001932DD">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A6BFF7E" w14:textId="77777777" w:rsidR="00B512CB" w:rsidRPr="00840C07" w:rsidRDefault="00B512CB" w:rsidP="001932DD">
            <w:pPr>
              <w:keepNext/>
              <w:keepLines/>
              <w:overflowPunct/>
              <w:autoSpaceDE/>
              <w:autoSpaceDN/>
              <w:adjustRightInd/>
              <w:spacing w:before="0" w:after="0" w:line="256" w:lineRule="auto"/>
              <w:ind w:left="851" w:hanging="851"/>
              <w:textAlignment w:val="auto"/>
              <w:rPr>
                <w:rFonts w:ascii="Arial" w:eastAsia="DengXian" w:hAnsi="Arial"/>
                <w:sz w:val="18"/>
                <w:szCs w:val="22"/>
                <w:lang w:val="x-none" w:eastAsia="x-none"/>
              </w:rPr>
            </w:pPr>
            <w:r w:rsidRPr="00840C07">
              <w:rPr>
                <w:rFonts w:ascii="Arial" w:hAnsi="Arial"/>
                <w:sz w:val="18"/>
                <w:szCs w:val="22"/>
                <w:highlight w:val="magenta"/>
                <w:lang w:val="x-none" w:eastAsia="x-none"/>
              </w:rPr>
              <w:t>NOTE 1:</w:t>
            </w:r>
            <w:r w:rsidRPr="00840C07">
              <w:rPr>
                <w:rFonts w:ascii="Arial" w:hAnsi="Arial"/>
                <w:sz w:val="18"/>
                <w:szCs w:val="22"/>
                <w:highlight w:val="magenta"/>
                <w:lang w:val="x-none" w:eastAsia="x-none"/>
              </w:rPr>
              <w:tab/>
            </w:r>
            <w:proofErr w:type="spellStart"/>
            <w:r w:rsidRPr="00840C07">
              <w:rPr>
                <w:rFonts w:ascii="Arial" w:eastAsia="DengXian" w:hAnsi="Arial"/>
                <w:sz w:val="18"/>
                <w:szCs w:val="22"/>
                <w:highlight w:val="magenta"/>
                <w:lang w:val="x-none" w:eastAsia="x-none"/>
              </w:rPr>
              <w:t>measCycleNFG</w:t>
            </w:r>
            <w:proofErr w:type="spellEnd"/>
            <w:r w:rsidRPr="00840C07">
              <w:rPr>
                <w:rFonts w:ascii="Arial" w:eastAsia="DengXian" w:hAnsi="Arial"/>
                <w:sz w:val="18"/>
                <w:szCs w:val="22"/>
                <w:highlight w:val="magenta"/>
                <w:lang w:val="en-US" w:eastAsia="x-none"/>
              </w:rPr>
              <w:t xml:space="preserve"> is the </w:t>
            </w:r>
            <w:r>
              <w:rPr>
                <w:rFonts w:ascii="Arial" w:eastAsia="DengXian" w:hAnsi="Arial"/>
                <w:sz w:val="18"/>
                <w:szCs w:val="22"/>
                <w:highlight w:val="magenta"/>
                <w:lang w:val="en-US" w:eastAsia="x-none"/>
              </w:rPr>
              <w:t xml:space="preserve">configured </w:t>
            </w:r>
            <w:r w:rsidRPr="00840C07">
              <w:rPr>
                <w:rFonts w:ascii="Arial" w:eastAsia="DengXian" w:hAnsi="Arial"/>
                <w:sz w:val="18"/>
                <w:szCs w:val="22"/>
                <w:highlight w:val="magenta"/>
                <w:lang w:val="en-US" w:eastAsia="x-none"/>
              </w:rPr>
              <w:t>measurement cycle when UE supported [no-gap-with-interruption]</w:t>
            </w:r>
          </w:p>
        </w:tc>
      </w:tr>
    </w:tbl>
    <w:p w14:paraId="3709C858" w14:textId="77777777" w:rsidR="00B512CB" w:rsidRPr="00840C07" w:rsidRDefault="00B512CB" w:rsidP="00B512CB">
      <w:pPr>
        <w:keepNext/>
        <w:keepLines/>
        <w:overflowPunct/>
        <w:autoSpaceDE/>
        <w:autoSpaceDN/>
        <w:adjustRightInd/>
        <w:spacing w:before="60" w:after="160" w:line="256" w:lineRule="auto"/>
        <w:jc w:val="center"/>
        <w:textAlignment w:val="auto"/>
        <w:rPr>
          <w:rFonts w:ascii="Arial" w:eastAsia="Malgun Gothic" w:hAnsi="Arial"/>
          <w:b/>
          <w:kern w:val="2"/>
          <w:sz w:val="21"/>
          <w:szCs w:val="22"/>
          <w:lang w:val="x-none" w:eastAsia="x-none"/>
        </w:rPr>
      </w:pPr>
      <w:r w:rsidRPr="00840C07">
        <w:rPr>
          <w:rFonts w:ascii="Arial" w:eastAsia="Malgun Gothic" w:hAnsi="Arial"/>
          <w:b/>
          <w:kern w:val="2"/>
          <w:sz w:val="21"/>
          <w:szCs w:val="22"/>
          <w:lang w:val="x-none" w:eastAsia="x-none"/>
        </w:rPr>
        <w:t>Table 9.</w:t>
      </w:r>
      <w:r w:rsidRPr="00840C07">
        <w:rPr>
          <w:rFonts w:ascii="Arial" w:eastAsia="DengXian" w:hAnsi="Arial"/>
          <w:b/>
          <w:kern w:val="2"/>
          <w:sz w:val="21"/>
          <w:szCs w:val="22"/>
          <w:lang w:val="en-US" w:eastAsia="x-none"/>
        </w:rPr>
        <w:t xml:space="preserve"> x</w:t>
      </w:r>
      <w:r w:rsidRPr="00840C07">
        <w:rPr>
          <w:rFonts w:ascii="Arial" w:eastAsia="DengXian" w:hAnsi="Arial"/>
          <w:b/>
          <w:kern w:val="2"/>
          <w:sz w:val="21"/>
          <w:szCs w:val="22"/>
          <w:lang w:val="x-none" w:eastAsia="x-none"/>
        </w:rPr>
        <w:t>.</w:t>
      </w:r>
      <w:proofErr w:type="gramStart"/>
      <w:r w:rsidRPr="00840C07">
        <w:rPr>
          <w:rFonts w:ascii="Arial" w:eastAsia="DengXian" w:hAnsi="Arial"/>
          <w:b/>
          <w:kern w:val="2"/>
          <w:sz w:val="21"/>
          <w:szCs w:val="22"/>
          <w:lang w:val="en-US" w:eastAsia="x-none"/>
        </w:rPr>
        <w:t>y</w:t>
      </w:r>
      <w:r w:rsidRPr="00840C07">
        <w:rPr>
          <w:rFonts w:ascii="Arial" w:eastAsia="DengXian" w:hAnsi="Arial"/>
          <w:b/>
          <w:kern w:val="2"/>
          <w:sz w:val="21"/>
          <w:szCs w:val="22"/>
          <w:lang w:val="x-none" w:eastAsia="x-none"/>
        </w:rPr>
        <w:t>.</w:t>
      </w:r>
      <w:proofErr w:type="spellStart"/>
      <w:r w:rsidRPr="00840C07">
        <w:rPr>
          <w:rFonts w:ascii="Arial" w:eastAsia="DengXian" w:hAnsi="Arial"/>
          <w:b/>
          <w:kern w:val="2"/>
          <w:sz w:val="21"/>
          <w:szCs w:val="22"/>
          <w:lang w:val="en-US" w:eastAsia="x-none"/>
        </w:rPr>
        <w:t>z</w:t>
      </w:r>
      <w:r w:rsidRPr="00840C07">
        <w:rPr>
          <w:rFonts w:ascii="Arial" w:eastAsia="Malgun Gothic" w:hAnsi="Arial"/>
          <w:b/>
          <w:kern w:val="2"/>
          <w:sz w:val="21"/>
          <w:szCs w:val="22"/>
          <w:lang w:val="en-US" w:eastAsia="x-none"/>
        </w:rPr>
        <w:t>z</w:t>
      </w:r>
      <w:proofErr w:type="spellEnd"/>
      <w:proofErr w:type="gramEnd"/>
      <w:r w:rsidRPr="00840C07">
        <w:rPr>
          <w:rFonts w:ascii="Arial" w:eastAsia="Malgun Gothic" w:hAnsi="Arial"/>
          <w:b/>
          <w:kern w:val="2"/>
          <w:sz w:val="21"/>
          <w:szCs w:val="22"/>
          <w:lang w:val="x-none" w:eastAsia="x-none"/>
        </w:rPr>
        <w:t>-2: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512CB" w:rsidRPr="00840C07" w14:paraId="34D784BE" w14:textId="77777777" w:rsidTr="001932DD">
        <w:trPr>
          <w:jc w:val="center"/>
        </w:trPr>
        <w:tc>
          <w:tcPr>
            <w:tcW w:w="4620" w:type="dxa"/>
            <w:tcBorders>
              <w:top w:val="single" w:sz="4" w:space="0" w:color="auto"/>
              <w:left w:val="single" w:sz="4" w:space="0" w:color="auto"/>
              <w:bottom w:val="single" w:sz="4" w:space="0" w:color="auto"/>
              <w:right w:val="single" w:sz="4" w:space="0" w:color="auto"/>
            </w:tcBorders>
            <w:hideMark/>
          </w:tcPr>
          <w:p w14:paraId="0D57A8AC" w14:textId="77777777" w:rsidR="00B512CB" w:rsidRPr="00840C07" w:rsidRDefault="00B512CB" w:rsidP="001932DD">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r w:rsidRPr="00840C07">
              <w:rPr>
                <w:rFonts w:ascii="Arial" w:eastAsia="Malgun Gothic" w:hAnsi="Arial"/>
                <w:b/>
                <w:sz w:val="18"/>
                <w:szCs w:val="22"/>
                <w:lang w:eastAsia="zh-CN"/>
              </w:rPr>
              <w:t>DRX cycle</w:t>
            </w:r>
          </w:p>
        </w:tc>
        <w:tc>
          <w:tcPr>
            <w:tcW w:w="4621" w:type="dxa"/>
            <w:tcBorders>
              <w:top w:val="single" w:sz="4" w:space="0" w:color="auto"/>
              <w:left w:val="single" w:sz="4" w:space="0" w:color="auto"/>
              <w:bottom w:val="single" w:sz="4" w:space="0" w:color="auto"/>
              <w:right w:val="single" w:sz="4" w:space="0" w:color="auto"/>
            </w:tcBorders>
            <w:hideMark/>
          </w:tcPr>
          <w:p w14:paraId="76EE73A5" w14:textId="77777777" w:rsidR="00B512CB" w:rsidRPr="00840C07" w:rsidRDefault="00B512CB" w:rsidP="001932DD">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r w:rsidRPr="00840C07">
              <w:rPr>
                <w:rFonts w:ascii="Arial" w:eastAsia="Malgun Gothic" w:hAnsi="Arial"/>
                <w:b/>
                <w:sz w:val="18"/>
                <w:szCs w:val="22"/>
                <w:lang w:eastAsia="zh-CN"/>
              </w:rPr>
              <w:t>T</w:t>
            </w:r>
            <w:r w:rsidRPr="00840C07">
              <w:rPr>
                <w:rFonts w:ascii="Arial" w:eastAsia="Malgun Gothic" w:hAnsi="Arial"/>
                <w:b/>
                <w:sz w:val="18"/>
                <w:szCs w:val="22"/>
                <w:vertAlign w:val="subscript"/>
                <w:lang w:eastAsia="zh-CN"/>
              </w:rPr>
              <w:t xml:space="preserve"> </w:t>
            </w:r>
            <w:proofErr w:type="spellStart"/>
            <w:r w:rsidRPr="00840C07">
              <w:rPr>
                <w:rFonts w:ascii="Arial" w:eastAsia="Malgun Gothic" w:hAnsi="Arial"/>
                <w:b/>
                <w:sz w:val="18"/>
                <w:szCs w:val="22"/>
                <w:vertAlign w:val="subscript"/>
                <w:lang w:eastAsia="zh-CN"/>
              </w:rPr>
              <w:t>SSB_measurement_period_inter</w:t>
            </w:r>
            <w:proofErr w:type="spellEnd"/>
            <w:r w:rsidRPr="00840C07">
              <w:rPr>
                <w:rFonts w:ascii="Arial" w:eastAsia="Malgun Gothic" w:hAnsi="Arial"/>
                <w:b/>
                <w:sz w:val="18"/>
                <w:szCs w:val="22"/>
                <w:lang w:eastAsia="zh-CN"/>
              </w:rPr>
              <w:t xml:space="preserve">  </w:t>
            </w:r>
          </w:p>
        </w:tc>
      </w:tr>
      <w:tr w:rsidR="00B512CB" w:rsidRPr="00840C07" w14:paraId="755C1CF1" w14:textId="77777777" w:rsidTr="001932DD">
        <w:trPr>
          <w:jc w:val="center"/>
        </w:trPr>
        <w:tc>
          <w:tcPr>
            <w:tcW w:w="4620" w:type="dxa"/>
            <w:tcBorders>
              <w:top w:val="single" w:sz="4" w:space="0" w:color="auto"/>
              <w:left w:val="single" w:sz="4" w:space="0" w:color="auto"/>
              <w:bottom w:val="single" w:sz="4" w:space="0" w:color="auto"/>
              <w:right w:val="single" w:sz="4" w:space="0" w:color="auto"/>
            </w:tcBorders>
            <w:hideMark/>
          </w:tcPr>
          <w:p w14:paraId="4B0C33FB" w14:textId="77777777" w:rsidR="00B512CB" w:rsidRPr="00840C07" w:rsidRDefault="00B512CB" w:rsidP="001932DD">
            <w:pPr>
              <w:keepNext/>
              <w:keepLines/>
              <w:overflowPunct/>
              <w:autoSpaceDE/>
              <w:autoSpaceDN/>
              <w:adjustRightInd/>
              <w:spacing w:before="0" w:after="0" w:line="256" w:lineRule="auto"/>
              <w:jc w:val="center"/>
              <w:textAlignment w:val="auto"/>
              <w:rPr>
                <w:rFonts w:ascii="Arial" w:eastAsia="Malgun Gothic" w:hAnsi="Arial"/>
                <w:sz w:val="18"/>
                <w:szCs w:val="22"/>
                <w:lang w:eastAsia="zh-CN"/>
              </w:rPr>
            </w:pPr>
            <w:r w:rsidRPr="00840C07">
              <w:rPr>
                <w:rFonts w:ascii="Arial" w:eastAsia="Malgun Gothic" w:hAnsi="Arial"/>
                <w:sz w:val="18"/>
                <w:szCs w:val="22"/>
                <w:lang w:eastAsia="zh-CN"/>
              </w:rPr>
              <w:t>No DRX</w:t>
            </w:r>
          </w:p>
        </w:tc>
        <w:tc>
          <w:tcPr>
            <w:tcW w:w="4621" w:type="dxa"/>
            <w:tcBorders>
              <w:top w:val="single" w:sz="4" w:space="0" w:color="auto"/>
              <w:left w:val="single" w:sz="4" w:space="0" w:color="auto"/>
              <w:bottom w:val="single" w:sz="4" w:space="0" w:color="auto"/>
              <w:right w:val="single" w:sz="4" w:space="0" w:color="auto"/>
            </w:tcBorders>
            <w:hideMark/>
          </w:tcPr>
          <w:p w14:paraId="2E32FE8C" w14:textId="77777777" w:rsidR="00B512CB" w:rsidRPr="00840C07" w:rsidRDefault="00B512CB" w:rsidP="001932DD">
            <w:pPr>
              <w:keepNext/>
              <w:keepLines/>
              <w:overflowPunct/>
              <w:autoSpaceDE/>
              <w:autoSpaceDN/>
              <w:adjustRightInd/>
              <w:spacing w:before="0" w:after="0" w:line="256" w:lineRule="auto"/>
              <w:jc w:val="center"/>
              <w:textAlignment w:val="auto"/>
              <w:rPr>
                <w:rFonts w:ascii="Arial" w:eastAsia="Malgun Gothic" w:hAnsi="Arial"/>
                <w:sz w:val="18"/>
                <w:szCs w:val="22"/>
                <w:lang w:eastAsia="zh-CN"/>
              </w:rPr>
            </w:pPr>
            <w:proofErr w:type="gramStart"/>
            <w:r w:rsidRPr="00840C07">
              <w:rPr>
                <w:rFonts w:ascii="Arial" w:eastAsia="Malgun Gothic" w:hAnsi="Arial"/>
                <w:sz w:val="18"/>
                <w:szCs w:val="22"/>
                <w:lang w:eastAsia="zh-CN"/>
              </w:rPr>
              <w:t>max(</w:t>
            </w:r>
            <w:proofErr w:type="gramEnd"/>
            <w:r w:rsidRPr="00840C07">
              <w:rPr>
                <w:rFonts w:ascii="Arial" w:eastAsia="Malgun Gothic" w:hAnsi="Arial"/>
                <w:sz w:val="18"/>
                <w:szCs w:val="22"/>
                <w:lang w:eastAsia="zh-CN"/>
              </w:rPr>
              <w:t>400ms, ceil(</w:t>
            </w:r>
            <w:proofErr w:type="spellStart"/>
            <w:r w:rsidRPr="00840C07">
              <w:rPr>
                <w:rFonts w:ascii="Arial" w:eastAsia="Malgun Gothic" w:hAnsi="Arial"/>
                <w:sz w:val="18"/>
                <w:szCs w:val="22"/>
                <w:highlight w:val="magenta"/>
                <w:lang w:eastAsia="zh-CN"/>
              </w:rPr>
              <w:t>M</w:t>
            </w:r>
            <w:r w:rsidRPr="00840C07">
              <w:rPr>
                <w:rFonts w:ascii="Arial" w:eastAsia="Malgun Gothic" w:hAnsi="Arial"/>
                <w:sz w:val="18"/>
                <w:szCs w:val="22"/>
                <w:highlight w:val="magenta"/>
                <w:vertAlign w:val="subscript"/>
                <w:lang w:eastAsia="zh-CN"/>
              </w:rPr>
              <w:t>meas_period_inter</w:t>
            </w:r>
            <w:proofErr w:type="spellEnd"/>
            <w:r w:rsidRPr="00840C07">
              <w:rPr>
                <w:rFonts w:ascii="Arial" w:eastAsia="Malgun Gothic" w:hAnsi="Arial"/>
                <w:sz w:val="18"/>
                <w:szCs w:val="22"/>
                <w:lang w:eastAsia="zh-CN"/>
              </w:rPr>
              <w:t xml:space="preserve"> x </w:t>
            </w:r>
            <w:proofErr w:type="spellStart"/>
            <w:r w:rsidRPr="00840C07">
              <w:rPr>
                <w:rFonts w:ascii="Arial" w:eastAsia="Malgun Gothic" w:hAnsi="Arial"/>
                <w:sz w:val="18"/>
                <w:szCs w:val="22"/>
                <w:lang w:eastAsia="zh-CN"/>
              </w:rPr>
              <w:t>K</w:t>
            </w:r>
            <w:r w:rsidRPr="00840C07">
              <w:rPr>
                <w:rFonts w:ascii="Arial" w:eastAsia="Malgun Gothic" w:hAnsi="Arial"/>
                <w:sz w:val="18"/>
                <w:szCs w:val="22"/>
                <w:vertAlign w:val="subscript"/>
                <w:lang w:eastAsia="zh-CN"/>
              </w:rPr>
              <w:t>p</w:t>
            </w:r>
            <w:proofErr w:type="spellEnd"/>
            <w:r w:rsidRPr="00840C07">
              <w:rPr>
                <w:rFonts w:ascii="Arial" w:eastAsia="Malgun Gothic" w:hAnsi="Arial"/>
                <w:sz w:val="18"/>
                <w:szCs w:val="22"/>
                <w:lang w:eastAsia="zh-CN"/>
              </w:rPr>
              <w:t xml:space="preserve"> x K</w:t>
            </w:r>
            <w:r w:rsidRPr="00840C07">
              <w:rPr>
                <w:rFonts w:ascii="Arial" w:eastAsia="Malgun Gothic" w:hAnsi="Arial"/>
                <w:sz w:val="18"/>
                <w:szCs w:val="22"/>
                <w:vertAlign w:val="subscript"/>
                <w:lang w:eastAsia="zh-CN"/>
              </w:rPr>
              <w:t>layer1_measurement</w:t>
            </w:r>
            <w:r w:rsidRPr="00840C07">
              <w:rPr>
                <w:rFonts w:ascii="Arial" w:eastAsia="Malgun Gothic" w:hAnsi="Arial"/>
                <w:sz w:val="18"/>
                <w:szCs w:val="22"/>
                <w:lang w:eastAsia="zh-CN"/>
              </w:rPr>
              <w:t xml:space="preserve">) x </w:t>
            </w:r>
            <w:proofErr w:type="spellStart"/>
            <w:r w:rsidRPr="00840C07">
              <w:rPr>
                <w:rFonts w:ascii="Calibri" w:eastAsia="DengXian" w:hAnsi="Calibri"/>
                <w:sz w:val="22"/>
                <w:szCs w:val="22"/>
                <w:highlight w:val="magenta"/>
                <w:lang w:eastAsia="zh-CN"/>
              </w:rPr>
              <w:t>measCycleNFG</w:t>
            </w:r>
            <w:proofErr w:type="spellEnd"/>
            <w:r w:rsidRPr="00840C07">
              <w:rPr>
                <w:rFonts w:ascii="Arial" w:eastAsia="Malgun Gothic" w:hAnsi="Arial"/>
                <w:sz w:val="18"/>
                <w:szCs w:val="22"/>
                <w:lang w:eastAsia="zh-CN"/>
              </w:rPr>
              <w:t>)</w:t>
            </w:r>
            <w:r w:rsidRPr="00840C07">
              <w:rPr>
                <w:rFonts w:ascii="Arial" w:eastAsia="Malgun Gothic" w:hAnsi="Arial"/>
                <w:sz w:val="18"/>
                <w:szCs w:val="22"/>
                <w:vertAlign w:val="superscript"/>
                <w:lang w:eastAsia="zh-CN"/>
              </w:rPr>
              <w:t>Note 1</w:t>
            </w:r>
            <w:r w:rsidRPr="00840C07">
              <w:rPr>
                <w:rFonts w:ascii="Arial" w:eastAsia="Malgun Gothic" w:hAnsi="Arial"/>
                <w:sz w:val="18"/>
                <w:szCs w:val="22"/>
                <w:lang w:eastAsia="zh-CN"/>
              </w:rPr>
              <w:t xml:space="preserve"> x </w:t>
            </w:r>
            <w:proofErr w:type="spellStart"/>
            <w:r>
              <w:rPr>
                <w:rFonts w:ascii="Arial" w:eastAsia="DengXian" w:hAnsi="Arial"/>
                <w:sz w:val="18"/>
                <w:szCs w:val="22"/>
              </w:rPr>
              <w:t>Nfx</w:t>
            </w:r>
            <w:proofErr w:type="spellEnd"/>
          </w:p>
        </w:tc>
      </w:tr>
      <w:tr w:rsidR="00B512CB" w:rsidRPr="00840C07" w14:paraId="5E4FFF2D" w14:textId="77777777" w:rsidTr="001932DD">
        <w:trPr>
          <w:jc w:val="center"/>
        </w:trPr>
        <w:tc>
          <w:tcPr>
            <w:tcW w:w="4620" w:type="dxa"/>
            <w:tcBorders>
              <w:top w:val="single" w:sz="4" w:space="0" w:color="auto"/>
              <w:left w:val="single" w:sz="4" w:space="0" w:color="auto"/>
              <w:bottom w:val="single" w:sz="4" w:space="0" w:color="auto"/>
              <w:right w:val="single" w:sz="4" w:space="0" w:color="auto"/>
            </w:tcBorders>
            <w:hideMark/>
          </w:tcPr>
          <w:p w14:paraId="69CF52D1" w14:textId="77777777" w:rsidR="00B512CB" w:rsidRPr="00840C07" w:rsidRDefault="00B512CB" w:rsidP="001932DD">
            <w:pPr>
              <w:keepNext/>
              <w:keepLines/>
              <w:overflowPunct/>
              <w:autoSpaceDE/>
              <w:autoSpaceDN/>
              <w:adjustRightInd/>
              <w:spacing w:before="0" w:after="0" w:line="256" w:lineRule="auto"/>
              <w:jc w:val="center"/>
              <w:textAlignment w:val="auto"/>
              <w:rPr>
                <w:rFonts w:ascii="Arial" w:eastAsia="Malgun Gothic" w:hAnsi="Arial"/>
                <w:sz w:val="18"/>
                <w:szCs w:val="22"/>
                <w:lang w:eastAsia="zh-CN"/>
              </w:rPr>
            </w:pPr>
            <w:r w:rsidRPr="00840C07">
              <w:rPr>
                <w:rFonts w:ascii="Arial" w:eastAsia="Malgun Gothic" w:hAnsi="Arial"/>
                <w:sz w:val="18"/>
                <w:szCs w:val="22"/>
                <w:lang w:eastAsia="zh-CN"/>
              </w:rPr>
              <w:t>DRX cycle</w:t>
            </w:r>
            <w:r w:rsidRPr="00840C07">
              <w:rPr>
                <w:rFonts w:ascii="Arial" w:eastAsia="Malgun Gothic" w:hAnsi="Arial" w:hint="eastAsia"/>
                <w:sz w:val="18"/>
                <w:szCs w:val="22"/>
                <w:lang w:eastAsia="zh-CN"/>
              </w:rPr>
              <w:t>≤</w:t>
            </w:r>
            <w:r w:rsidRPr="00840C07">
              <w:rPr>
                <w:rFonts w:ascii="Arial" w:eastAsia="Malgun Gothic" w:hAnsi="Arial"/>
                <w:sz w:val="18"/>
                <w:szCs w:val="22"/>
                <w:lang w:eastAsia="zh-CN"/>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A91323" w14:textId="77777777" w:rsidR="00B512CB" w:rsidRPr="00840C07" w:rsidRDefault="00B512CB" w:rsidP="001932DD">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proofErr w:type="gramStart"/>
            <w:r w:rsidRPr="00840C07">
              <w:rPr>
                <w:rFonts w:ascii="Arial" w:eastAsia="Malgun Gothic" w:hAnsi="Arial"/>
                <w:sz w:val="18"/>
                <w:szCs w:val="22"/>
                <w:lang w:eastAsia="zh-CN"/>
              </w:rPr>
              <w:t>max(</w:t>
            </w:r>
            <w:proofErr w:type="gramEnd"/>
            <w:r w:rsidRPr="00840C07">
              <w:rPr>
                <w:rFonts w:ascii="Arial" w:eastAsia="Malgun Gothic" w:hAnsi="Arial"/>
                <w:sz w:val="18"/>
                <w:szCs w:val="22"/>
                <w:lang w:eastAsia="zh-CN"/>
              </w:rPr>
              <w:t xml:space="preserve">400ms, ceil(1.5x </w:t>
            </w:r>
            <w:proofErr w:type="spellStart"/>
            <w:r w:rsidRPr="00840C07">
              <w:rPr>
                <w:rFonts w:ascii="Arial" w:eastAsia="Malgun Gothic" w:hAnsi="Arial"/>
                <w:sz w:val="18"/>
                <w:szCs w:val="22"/>
                <w:lang w:eastAsia="zh-CN"/>
              </w:rPr>
              <w:t>M</w:t>
            </w:r>
            <w:r w:rsidRPr="00840C07">
              <w:rPr>
                <w:rFonts w:ascii="Arial" w:eastAsia="Malgun Gothic" w:hAnsi="Arial"/>
                <w:sz w:val="18"/>
                <w:szCs w:val="22"/>
                <w:vertAlign w:val="subscript"/>
                <w:lang w:eastAsia="zh-CN"/>
              </w:rPr>
              <w:t>meas_period_inter</w:t>
            </w:r>
            <w:proofErr w:type="spellEnd"/>
            <w:r w:rsidRPr="00840C07">
              <w:rPr>
                <w:rFonts w:ascii="Arial" w:eastAsia="Malgun Gothic" w:hAnsi="Arial"/>
                <w:sz w:val="18"/>
                <w:szCs w:val="22"/>
                <w:lang w:eastAsia="zh-CN"/>
              </w:rPr>
              <w:t xml:space="preserve"> x </w:t>
            </w:r>
            <w:proofErr w:type="spellStart"/>
            <w:r w:rsidRPr="00840C07">
              <w:rPr>
                <w:rFonts w:ascii="Arial" w:eastAsia="Malgun Gothic" w:hAnsi="Arial"/>
                <w:sz w:val="18"/>
                <w:szCs w:val="22"/>
                <w:lang w:eastAsia="zh-CN"/>
              </w:rPr>
              <w:t>K</w:t>
            </w:r>
            <w:r w:rsidRPr="00840C07">
              <w:rPr>
                <w:rFonts w:ascii="Arial" w:eastAsia="Malgun Gothic" w:hAnsi="Arial"/>
                <w:sz w:val="18"/>
                <w:szCs w:val="22"/>
                <w:vertAlign w:val="subscript"/>
                <w:lang w:eastAsia="zh-CN"/>
              </w:rPr>
              <w:t>p</w:t>
            </w:r>
            <w:proofErr w:type="spellEnd"/>
            <w:r w:rsidRPr="00840C07">
              <w:rPr>
                <w:rFonts w:ascii="Arial" w:eastAsia="Malgun Gothic" w:hAnsi="Arial"/>
                <w:sz w:val="18"/>
                <w:szCs w:val="22"/>
                <w:lang w:eastAsia="zh-CN"/>
              </w:rPr>
              <w:t xml:space="preserve"> x K</w:t>
            </w:r>
            <w:r w:rsidRPr="00840C07">
              <w:rPr>
                <w:rFonts w:ascii="Arial" w:eastAsia="Malgun Gothic" w:hAnsi="Arial"/>
                <w:sz w:val="18"/>
                <w:szCs w:val="22"/>
                <w:vertAlign w:val="subscript"/>
                <w:lang w:eastAsia="zh-CN"/>
              </w:rPr>
              <w:t>layer1_measurement</w:t>
            </w:r>
            <w:r w:rsidRPr="00840C07">
              <w:rPr>
                <w:rFonts w:ascii="Arial" w:eastAsia="Malgun Gothic" w:hAnsi="Arial"/>
                <w:sz w:val="18"/>
                <w:szCs w:val="22"/>
                <w:lang w:eastAsia="zh-CN"/>
              </w:rPr>
              <w:t>) x max(</w:t>
            </w:r>
            <w:proofErr w:type="spellStart"/>
            <w:r w:rsidRPr="00840C07">
              <w:rPr>
                <w:rFonts w:ascii="Calibri" w:eastAsia="DengXian" w:hAnsi="Calibri"/>
                <w:sz w:val="22"/>
                <w:szCs w:val="22"/>
                <w:highlight w:val="magenta"/>
                <w:lang w:eastAsia="zh-CN"/>
              </w:rPr>
              <w:t>measCycleNFG</w:t>
            </w:r>
            <w:r w:rsidRPr="00840C07">
              <w:rPr>
                <w:rFonts w:ascii="Arial" w:eastAsia="Malgun Gothic" w:hAnsi="Arial"/>
                <w:sz w:val="18"/>
                <w:szCs w:val="22"/>
                <w:lang w:eastAsia="zh-CN"/>
              </w:rPr>
              <w:t>,DRX</w:t>
            </w:r>
            <w:proofErr w:type="spellEnd"/>
            <w:r w:rsidRPr="00840C07">
              <w:rPr>
                <w:rFonts w:ascii="Arial" w:eastAsia="Malgun Gothic" w:hAnsi="Arial"/>
                <w:sz w:val="18"/>
                <w:szCs w:val="22"/>
                <w:lang w:eastAsia="zh-CN"/>
              </w:rPr>
              <w:t xml:space="preserve"> cycle)) x </w:t>
            </w:r>
            <w:proofErr w:type="spellStart"/>
            <w:r>
              <w:rPr>
                <w:rFonts w:ascii="Arial" w:eastAsia="DengXian" w:hAnsi="Arial"/>
                <w:sz w:val="18"/>
                <w:szCs w:val="22"/>
              </w:rPr>
              <w:t>Nfx</w:t>
            </w:r>
            <w:proofErr w:type="spellEnd"/>
            <w:r w:rsidRPr="00840C07">
              <w:rPr>
                <w:rFonts w:ascii="Arial" w:eastAsia="Malgun Gothic" w:hAnsi="Arial"/>
                <w:sz w:val="18"/>
                <w:szCs w:val="22"/>
                <w:lang w:eastAsia="zh-CN"/>
              </w:rPr>
              <w:t xml:space="preserve"> </w:t>
            </w:r>
          </w:p>
        </w:tc>
      </w:tr>
      <w:tr w:rsidR="00B512CB" w:rsidRPr="00840C07" w14:paraId="66F0985C" w14:textId="77777777" w:rsidTr="001932DD">
        <w:trPr>
          <w:jc w:val="center"/>
        </w:trPr>
        <w:tc>
          <w:tcPr>
            <w:tcW w:w="4620" w:type="dxa"/>
            <w:tcBorders>
              <w:top w:val="single" w:sz="4" w:space="0" w:color="auto"/>
              <w:left w:val="single" w:sz="4" w:space="0" w:color="auto"/>
              <w:bottom w:val="single" w:sz="4" w:space="0" w:color="auto"/>
              <w:right w:val="single" w:sz="4" w:space="0" w:color="auto"/>
            </w:tcBorders>
            <w:hideMark/>
          </w:tcPr>
          <w:p w14:paraId="3DFD5CE8" w14:textId="77777777" w:rsidR="00B512CB" w:rsidRPr="00840C07" w:rsidRDefault="00B512CB" w:rsidP="001932DD">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r w:rsidRPr="00840C07">
              <w:rPr>
                <w:rFonts w:ascii="Arial" w:eastAsia="Malgun Gothic" w:hAnsi="Arial"/>
                <w:sz w:val="18"/>
                <w:szCs w:val="22"/>
                <w:lang w:eastAsia="zh-CN"/>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E1F7EA" w14:textId="77777777" w:rsidR="00B512CB" w:rsidRPr="00840C07" w:rsidRDefault="00B512CB" w:rsidP="001932DD">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proofErr w:type="gramStart"/>
            <w:r w:rsidRPr="00840C07">
              <w:rPr>
                <w:rFonts w:ascii="Arial" w:eastAsia="Malgun Gothic" w:hAnsi="Arial"/>
                <w:sz w:val="18"/>
                <w:szCs w:val="22"/>
                <w:lang w:eastAsia="zh-CN"/>
              </w:rPr>
              <w:t>ceil(</w:t>
            </w:r>
            <w:proofErr w:type="spellStart"/>
            <w:proofErr w:type="gramEnd"/>
            <w:r w:rsidRPr="00840C07">
              <w:rPr>
                <w:rFonts w:ascii="Arial" w:eastAsia="Malgun Gothic" w:hAnsi="Arial"/>
                <w:sz w:val="18"/>
                <w:szCs w:val="22"/>
                <w:lang w:eastAsia="zh-CN"/>
              </w:rPr>
              <w:t>M</w:t>
            </w:r>
            <w:r w:rsidRPr="00840C07">
              <w:rPr>
                <w:rFonts w:ascii="Arial" w:eastAsia="Malgun Gothic" w:hAnsi="Arial"/>
                <w:sz w:val="18"/>
                <w:szCs w:val="22"/>
                <w:vertAlign w:val="subscript"/>
                <w:lang w:eastAsia="zh-CN"/>
              </w:rPr>
              <w:t>meas_period_inter</w:t>
            </w:r>
            <w:proofErr w:type="spellEnd"/>
            <w:r w:rsidRPr="00840C07">
              <w:rPr>
                <w:rFonts w:ascii="Arial" w:eastAsia="Malgun Gothic" w:hAnsi="Arial"/>
                <w:sz w:val="18"/>
                <w:szCs w:val="22"/>
                <w:lang w:eastAsia="zh-CN"/>
              </w:rPr>
              <w:t xml:space="preserve"> </w:t>
            </w:r>
            <w:proofErr w:type="spellStart"/>
            <w:r w:rsidRPr="00840C07">
              <w:rPr>
                <w:rFonts w:ascii="Arial" w:eastAsia="Malgun Gothic" w:hAnsi="Arial"/>
                <w:sz w:val="18"/>
                <w:szCs w:val="22"/>
                <w:lang w:eastAsia="zh-CN"/>
              </w:rPr>
              <w:t>xK</w:t>
            </w:r>
            <w:r w:rsidRPr="00840C07">
              <w:rPr>
                <w:rFonts w:ascii="Arial" w:eastAsia="Malgun Gothic" w:hAnsi="Arial"/>
                <w:sz w:val="18"/>
                <w:szCs w:val="22"/>
                <w:vertAlign w:val="subscript"/>
                <w:lang w:eastAsia="zh-CN"/>
              </w:rPr>
              <w:t>p</w:t>
            </w:r>
            <w:proofErr w:type="spellEnd"/>
            <w:r w:rsidRPr="00840C07">
              <w:rPr>
                <w:rFonts w:ascii="Arial" w:eastAsia="Malgun Gothic" w:hAnsi="Arial"/>
                <w:sz w:val="18"/>
                <w:szCs w:val="22"/>
                <w:lang w:eastAsia="zh-CN"/>
              </w:rPr>
              <w:t xml:space="preserve"> x K</w:t>
            </w:r>
            <w:r w:rsidRPr="00840C07">
              <w:rPr>
                <w:rFonts w:ascii="Arial" w:eastAsia="Malgun Gothic" w:hAnsi="Arial"/>
                <w:sz w:val="18"/>
                <w:szCs w:val="22"/>
                <w:vertAlign w:val="subscript"/>
                <w:lang w:eastAsia="zh-CN"/>
              </w:rPr>
              <w:t>layer1_measurement</w:t>
            </w:r>
            <w:r w:rsidRPr="00840C07">
              <w:rPr>
                <w:rFonts w:ascii="Arial" w:eastAsia="Malgun Gothic" w:hAnsi="Arial"/>
                <w:sz w:val="18"/>
                <w:szCs w:val="22"/>
                <w:lang w:eastAsia="zh-CN"/>
              </w:rPr>
              <w:t xml:space="preserve">) x DRX cycle x </w:t>
            </w:r>
            <w:proofErr w:type="spellStart"/>
            <w:r>
              <w:rPr>
                <w:rFonts w:ascii="Arial" w:eastAsia="DengXian" w:hAnsi="Arial"/>
                <w:sz w:val="18"/>
                <w:szCs w:val="22"/>
              </w:rPr>
              <w:t>Nfx</w:t>
            </w:r>
            <w:proofErr w:type="spellEnd"/>
          </w:p>
        </w:tc>
      </w:tr>
      <w:tr w:rsidR="00B512CB" w:rsidRPr="00840C07" w14:paraId="439C84EF" w14:textId="77777777" w:rsidTr="001932DD">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711DEC9" w14:textId="77777777" w:rsidR="00B512CB" w:rsidRPr="00840C07" w:rsidRDefault="00B512CB" w:rsidP="001932DD">
            <w:pPr>
              <w:keepNext/>
              <w:keepLines/>
              <w:overflowPunct/>
              <w:autoSpaceDE/>
              <w:autoSpaceDN/>
              <w:adjustRightInd/>
              <w:spacing w:before="0" w:after="0" w:line="256" w:lineRule="auto"/>
              <w:ind w:left="851" w:hanging="851"/>
              <w:textAlignment w:val="auto"/>
              <w:rPr>
                <w:rFonts w:ascii="Arial" w:eastAsia="CG Times (WN)" w:hAnsi="Arial" w:cs="Arial"/>
                <w:sz w:val="18"/>
                <w:szCs w:val="18"/>
                <w:lang w:eastAsia="x-none"/>
              </w:rPr>
            </w:pPr>
            <w:r w:rsidRPr="00840C07">
              <w:rPr>
                <w:rFonts w:ascii="Arial" w:hAnsi="Arial" w:cs="Arial"/>
                <w:sz w:val="18"/>
                <w:szCs w:val="18"/>
                <w:highlight w:val="magenta"/>
                <w:lang w:eastAsia="zh-CN"/>
              </w:rPr>
              <w:t>NOTE 1:</w:t>
            </w:r>
            <w:r w:rsidRPr="00840C07">
              <w:rPr>
                <w:rFonts w:ascii="Arial" w:hAnsi="Arial" w:cs="Arial"/>
                <w:sz w:val="18"/>
                <w:szCs w:val="18"/>
                <w:highlight w:val="magenta"/>
                <w:lang w:eastAsia="zh-CN"/>
              </w:rPr>
              <w:tab/>
            </w:r>
            <w:proofErr w:type="spellStart"/>
            <w:r w:rsidRPr="00840C07">
              <w:rPr>
                <w:rFonts w:ascii="Arial" w:eastAsia="DengXian" w:hAnsi="Arial" w:cs="Arial"/>
                <w:sz w:val="18"/>
                <w:szCs w:val="18"/>
                <w:highlight w:val="magenta"/>
                <w:lang w:eastAsia="zh-CN"/>
              </w:rPr>
              <w:t>measCycleNFG</w:t>
            </w:r>
            <w:proofErr w:type="spellEnd"/>
            <w:r w:rsidRPr="00840C07">
              <w:rPr>
                <w:rFonts w:ascii="Arial" w:eastAsia="DengXian" w:hAnsi="Arial" w:cs="Arial"/>
                <w:sz w:val="18"/>
                <w:szCs w:val="18"/>
                <w:highlight w:val="magenta"/>
                <w:lang w:eastAsia="zh-CN"/>
              </w:rPr>
              <w:t xml:space="preserve"> is the measurement cycle when UE supported [no-gap-with-interruption]</w:t>
            </w:r>
          </w:p>
        </w:tc>
      </w:tr>
    </w:tbl>
    <w:p w14:paraId="7A1177B8" w14:textId="77777777" w:rsidR="00B512CB" w:rsidRDefault="00B512CB" w:rsidP="00B512CB"/>
    <w:p w14:paraId="0F869E2E" w14:textId="77777777" w:rsidR="00F01182" w:rsidRPr="00146B4F" w:rsidRDefault="00F01182" w:rsidP="00F01182">
      <w:pPr>
        <w:pStyle w:val="Heading1"/>
      </w:pPr>
      <w:r w:rsidRPr="00146B4F">
        <w:t>References</w:t>
      </w:r>
    </w:p>
    <w:p w14:paraId="440E29CC" w14:textId="0444AB1B" w:rsidR="0035238C" w:rsidRDefault="00B13632" w:rsidP="00536CC1">
      <w:pPr>
        <w:widowControl w:val="0"/>
        <w:numPr>
          <w:ilvl w:val="0"/>
          <w:numId w:val="1"/>
        </w:numPr>
        <w:jc w:val="both"/>
      </w:pPr>
      <w:r>
        <w:t xml:space="preserve">R4-2310052 </w:t>
      </w:r>
      <w:r w:rsidRPr="00B13632">
        <w:t>WF on measurements without gaps</w:t>
      </w:r>
      <w:r>
        <w:t>, Intel Corporation</w:t>
      </w:r>
    </w:p>
    <w:sectPr w:rsidR="0035238C" w:rsidSect="00F0118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50206" w14:textId="77777777" w:rsidR="000C7EBE" w:rsidRDefault="000C7EBE" w:rsidP="00F01182">
      <w:pPr>
        <w:spacing w:before="0" w:after="0"/>
      </w:pPr>
      <w:r>
        <w:separator/>
      </w:r>
    </w:p>
  </w:endnote>
  <w:endnote w:type="continuationSeparator" w:id="0">
    <w:p w14:paraId="01A1C78F" w14:textId="77777777" w:rsidR="000C7EBE" w:rsidRDefault="000C7EBE"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p w14:paraId="4F49CC7A" w14:textId="77777777" w:rsidR="00C7030C" w:rsidRDefault="00C703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p w14:paraId="7FEF4FCE" w14:textId="77777777" w:rsidR="00C7030C" w:rsidRDefault="00C7030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DF183" w14:textId="77777777" w:rsidR="000C7EBE" w:rsidRDefault="000C7EBE" w:rsidP="00F01182">
      <w:pPr>
        <w:spacing w:before="0" w:after="0"/>
      </w:pPr>
      <w:r>
        <w:separator/>
      </w:r>
    </w:p>
  </w:footnote>
  <w:footnote w:type="continuationSeparator" w:id="0">
    <w:p w14:paraId="76BAEAE9" w14:textId="77777777" w:rsidR="000C7EBE" w:rsidRDefault="000C7EBE"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p w14:paraId="121D00DB" w14:textId="77777777" w:rsidR="00C7030C" w:rsidRDefault="00C703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p w14:paraId="324CE976" w14:textId="77777777" w:rsidR="00C7030C" w:rsidRDefault="00C7030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9" w15:restartNumberingAfterBreak="0">
    <w:nsid w:val="3F4B6E97"/>
    <w:multiLevelType w:val="hybridMultilevel"/>
    <w:tmpl w:val="C7F8EA1C"/>
    <w:lvl w:ilvl="0" w:tplc="CF00D3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4"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7"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14189">
    <w:abstractNumId w:val="4"/>
  </w:num>
  <w:num w:numId="2" w16cid:durableId="1965572078">
    <w:abstractNumId w:val="21"/>
  </w:num>
  <w:num w:numId="3" w16cid:durableId="1750498845">
    <w:abstractNumId w:val="24"/>
  </w:num>
  <w:num w:numId="4" w16cid:durableId="543520260">
    <w:abstractNumId w:val="17"/>
  </w:num>
  <w:num w:numId="5" w16cid:durableId="1359502119">
    <w:abstractNumId w:val="10"/>
  </w:num>
  <w:num w:numId="6" w16cid:durableId="1793940456">
    <w:abstractNumId w:val="27"/>
  </w:num>
  <w:num w:numId="7" w16cid:durableId="537012164">
    <w:abstractNumId w:val="8"/>
  </w:num>
  <w:num w:numId="8" w16cid:durableId="2097706601">
    <w:abstractNumId w:val="0"/>
  </w:num>
  <w:num w:numId="9" w16cid:durableId="1310327117">
    <w:abstractNumId w:val="12"/>
  </w:num>
  <w:num w:numId="10" w16cid:durableId="1636716512">
    <w:abstractNumId w:val="28"/>
  </w:num>
  <w:num w:numId="11" w16cid:durableId="715861796">
    <w:abstractNumId w:val="1"/>
  </w:num>
  <w:num w:numId="12" w16cid:durableId="839199737">
    <w:abstractNumId w:val="2"/>
  </w:num>
  <w:num w:numId="13" w16cid:durableId="1818840559">
    <w:abstractNumId w:val="23"/>
  </w:num>
  <w:num w:numId="14" w16cid:durableId="1427581886">
    <w:abstractNumId w:val="13"/>
  </w:num>
  <w:num w:numId="15" w16cid:durableId="1860504042">
    <w:abstractNumId w:val="22"/>
  </w:num>
  <w:num w:numId="16" w16cid:durableId="1765879093">
    <w:abstractNumId w:val="14"/>
  </w:num>
  <w:num w:numId="17" w16cid:durableId="483280718">
    <w:abstractNumId w:val="29"/>
  </w:num>
  <w:num w:numId="18" w16cid:durableId="1885829372">
    <w:abstractNumId w:val="15"/>
  </w:num>
  <w:num w:numId="19" w16cid:durableId="513542627">
    <w:abstractNumId w:val="5"/>
  </w:num>
  <w:num w:numId="20" w16cid:durableId="754546545">
    <w:abstractNumId w:val="16"/>
  </w:num>
  <w:num w:numId="21" w16cid:durableId="693922844">
    <w:abstractNumId w:val="21"/>
  </w:num>
  <w:num w:numId="22" w16cid:durableId="488254912">
    <w:abstractNumId w:val="21"/>
  </w:num>
  <w:num w:numId="23" w16cid:durableId="313418068">
    <w:abstractNumId w:val="21"/>
  </w:num>
  <w:num w:numId="24" w16cid:durableId="1253708625">
    <w:abstractNumId w:val="21"/>
  </w:num>
  <w:num w:numId="25" w16cid:durableId="1868327563">
    <w:abstractNumId w:val="21"/>
  </w:num>
  <w:num w:numId="26" w16cid:durableId="403720693">
    <w:abstractNumId w:val="22"/>
  </w:num>
  <w:num w:numId="27" w16cid:durableId="979964366">
    <w:abstractNumId w:val="7"/>
  </w:num>
  <w:num w:numId="28" w16cid:durableId="1145703836">
    <w:abstractNumId w:val="25"/>
  </w:num>
  <w:num w:numId="29" w16cid:durableId="1350718329">
    <w:abstractNumId w:val="26"/>
  </w:num>
  <w:num w:numId="30" w16cid:durableId="1228496372">
    <w:abstractNumId w:val="11"/>
  </w:num>
  <w:num w:numId="31" w16cid:durableId="1234511580">
    <w:abstractNumId w:val="6"/>
  </w:num>
  <w:num w:numId="32" w16cid:durableId="2116704110">
    <w:abstractNumId w:val="20"/>
  </w:num>
  <w:num w:numId="33" w16cid:durableId="1102846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9340710">
    <w:abstractNumId w:val="19"/>
  </w:num>
  <w:num w:numId="35" w16cid:durableId="1986204328">
    <w:abstractNumId w:val="24"/>
  </w:num>
  <w:num w:numId="36" w16cid:durableId="1020207528">
    <w:abstractNumId w:val="9"/>
  </w:num>
  <w:num w:numId="37" w16cid:durableId="20278297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08"/>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97B"/>
    <w:rsid w:val="00004BC1"/>
    <w:rsid w:val="00005DEA"/>
    <w:rsid w:val="00010354"/>
    <w:rsid w:val="00011672"/>
    <w:rsid w:val="000139CF"/>
    <w:rsid w:val="000170EA"/>
    <w:rsid w:val="00017D70"/>
    <w:rsid w:val="00020083"/>
    <w:rsid w:val="00021794"/>
    <w:rsid w:val="000227F3"/>
    <w:rsid w:val="00022BC9"/>
    <w:rsid w:val="00023CD9"/>
    <w:rsid w:val="00025ABE"/>
    <w:rsid w:val="00030E5B"/>
    <w:rsid w:val="00031CAF"/>
    <w:rsid w:val="00032E03"/>
    <w:rsid w:val="000340DF"/>
    <w:rsid w:val="00036272"/>
    <w:rsid w:val="00040C74"/>
    <w:rsid w:val="00043C34"/>
    <w:rsid w:val="00044068"/>
    <w:rsid w:val="00045451"/>
    <w:rsid w:val="00054310"/>
    <w:rsid w:val="000567BD"/>
    <w:rsid w:val="000572F6"/>
    <w:rsid w:val="000573F5"/>
    <w:rsid w:val="00060600"/>
    <w:rsid w:val="00060BFF"/>
    <w:rsid w:val="00063B38"/>
    <w:rsid w:val="000649F9"/>
    <w:rsid w:val="00064F15"/>
    <w:rsid w:val="00065555"/>
    <w:rsid w:val="00072896"/>
    <w:rsid w:val="00073829"/>
    <w:rsid w:val="00074DFE"/>
    <w:rsid w:val="00076CE6"/>
    <w:rsid w:val="00081385"/>
    <w:rsid w:val="00084065"/>
    <w:rsid w:val="00095052"/>
    <w:rsid w:val="000A2FFB"/>
    <w:rsid w:val="000A50D0"/>
    <w:rsid w:val="000A7FA8"/>
    <w:rsid w:val="000B0076"/>
    <w:rsid w:val="000B0BF2"/>
    <w:rsid w:val="000B3D16"/>
    <w:rsid w:val="000B5EF9"/>
    <w:rsid w:val="000B7484"/>
    <w:rsid w:val="000C3C28"/>
    <w:rsid w:val="000C50A2"/>
    <w:rsid w:val="000C591A"/>
    <w:rsid w:val="000C7CEA"/>
    <w:rsid w:val="000C7EBE"/>
    <w:rsid w:val="000D7804"/>
    <w:rsid w:val="000E1A0A"/>
    <w:rsid w:val="000E6EF7"/>
    <w:rsid w:val="000E7B3A"/>
    <w:rsid w:val="000F0FA7"/>
    <w:rsid w:val="00101BF6"/>
    <w:rsid w:val="00103BF4"/>
    <w:rsid w:val="001040B8"/>
    <w:rsid w:val="00107875"/>
    <w:rsid w:val="00107AE1"/>
    <w:rsid w:val="00112CB5"/>
    <w:rsid w:val="0011347F"/>
    <w:rsid w:val="00113F61"/>
    <w:rsid w:val="00115392"/>
    <w:rsid w:val="00115F4E"/>
    <w:rsid w:val="0011631D"/>
    <w:rsid w:val="001252BA"/>
    <w:rsid w:val="00125DD7"/>
    <w:rsid w:val="001271E2"/>
    <w:rsid w:val="00131A6F"/>
    <w:rsid w:val="0013660D"/>
    <w:rsid w:val="00136953"/>
    <w:rsid w:val="00143607"/>
    <w:rsid w:val="00143777"/>
    <w:rsid w:val="00144F8A"/>
    <w:rsid w:val="00152119"/>
    <w:rsid w:val="00152979"/>
    <w:rsid w:val="00152F4F"/>
    <w:rsid w:val="00152FC7"/>
    <w:rsid w:val="001530D5"/>
    <w:rsid w:val="001544E7"/>
    <w:rsid w:val="00155382"/>
    <w:rsid w:val="001607E8"/>
    <w:rsid w:val="00173E8F"/>
    <w:rsid w:val="00175234"/>
    <w:rsid w:val="001769DC"/>
    <w:rsid w:val="001776C0"/>
    <w:rsid w:val="00181F62"/>
    <w:rsid w:val="00182B74"/>
    <w:rsid w:val="00183468"/>
    <w:rsid w:val="0018394C"/>
    <w:rsid w:val="0018463B"/>
    <w:rsid w:val="00185B35"/>
    <w:rsid w:val="00185EBB"/>
    <w:rsid w:val="0018602E"/>
    <w:rsid w:val="00191599"/>
    <w:rsid w:val="00191E1E"/>
    <w:rsid w:val="00193306"/>
    <w:rsid w:val="001936BF"/>
    <w:rsid w:val="00196ACE"/>
    <w:rsid w:val="001977AA"/>
    <w:rsid w:val="001A5351"/>
    <w:rsid w:val="001B0D59"/>
    <w:rsid w:val="001B170B"/>
    <w:rsid w:val="001B7857"/>
    <w:rsid w:val="001B79B4"/>
    <w:rsid w:val="001C072A"/>
    <w:rsid w:val="001C2D4A"/>
    <w:rsid w:val="001C5DFA"/>
    <w:rsid w:val="001C7338"/>
    <w:rsid w:val="001D2452"/>
    <w:rsid w:val="001D3B76"/>
    <w:rsid w:val="001D3FD8"/>
    <w:rsid w:val="001D5800"/>
    <w:rsid w:val="001D7FB9"/>
    <w:rsid w:val="001E098C"/>
    <w:rsid w:val="001E6FB4"/>
    <w:rsid w:val="001E7235"/>
    <w:rsid w:val="001E73FA"/>
    <w:rsid w:val="001F076E"/>
    <w:rsid w:val="001F1ED3"/>
    <w:rsid w:val="001F214A"/>
    <w:rsid w:val="001F4A14"/>
    <w:rsid w:val="001F650C"/>
    <w:rsid w:val="00204AD9"/>
    <w:rsid w:val="00204C52"/>
    <w:rsid w:val="002102C7"/>
    <w:rsid w:val="002132D0"/>
    <w:rsid w:val="00213455"/>
    <w:rsid w:val="002149A4"/>
    <w:rsid w:val="002150CD"/>
    <w:rsid w:val="00216D58"/>
    <w:rsid w:val="00217D2C"/>
    <w:rsid w:val="002229C9"/>
    <w:rsid w:val="002235D0"/>
    <w:rsid w:val="00225226"/>
    <w:rsid w:val="00230270"/>
    <w:rsid w:val="0023123D"/>
    <w:rsid w:val="002317CE"/>
    <w:rsid w:val="002361CA"/>
    <w:rsid w:val="0023767E"/>
    <w:rsid w:val="002460DA"/>
    <w:rsid w:val="002470AD"/>
    <w:rsid w:val="0024750C"/>
    <w:rsid w:val="00250CB6"/>
    <w:rsid w:val="00251094"/>
    <w:rsid w:val="00253810"/>
    <w:rsid w:val="0025618C"/>
    <w:rsid w:val="002562C7"/>
    <w:rsid w:val="00257BDB"/>
    <w:rsid w:val="0026404E"/>
    <w:rsid w:val="0026412A"/>
    <w:rsid w:val="00264652"/>
    <w:rsid w:val="002647EB"/>
    <w:rsid w:val="00264AE5"/>
    <w:rsid w:val="00265ECD"/>
    <w:rsid w:val="00270245"/>
    <w:rsid w:val="00272062"/>
    <w:rsid w:val="00272524"/>
    <w:rsid w:val="002732EB"/>
    <w:rsid w:val="00276AB5"/>
    <w:rsid w:val="00280090"/>
    <w:rsid w:val="002803DD"/>
    <w:rsid w:val="00281192"/>
    <w:rsid w:val="0028218B"/>
    <w:rsid w:val="00291A4F"/>
    <w:rsid w:val="00294742"/>
    <w:rsid w:val="00296A2A"/>
    <w:rsid w:val="002979ED"/>
    <w:rsid w:val="002A153C"/>
    <w:rsid w:val="002A1DA3"/>
    <w:rsid w:val="002A3061"/>
    <w:rsid w:val="002A3FC8"/>
    <w:rsid w:val="002A50F5"/>
    <w:rsid w:val="002B00D5"/>
    <w:rsid w:val="002B198E"/>
    <w:rsid w:val="002B1B91"/>
    <w:rsid w:val="002B26BD"/>
    <w:rsid w:val="002B3F75"/>
    <w:rsid w:val="002B503C"/>
    <w:rsid w:val="002B5535"/>
    <w:rsid w:val="002B5545"/>
    <w:rsid w:val="002C16EF"/>
    <w:rsid w:val="002C565E"/>
    <w:rsid w:val="002C6111"/>
    <w:rsid w:val="002C774D"/>
    <w:rsid w:val="002D54A8"/>
    <w:rsid w:val="002D5AF3"/>
    <w:rsid w:val="002D7BB7"/>
    <w:rsid w:val="002E1458"/>
    <w:rsid w:val="002E2C6B"/>
    <w:rsid w:val="002E3267"/>
    <w:rsid w:val="002E5DFE"/>
    <w:rsid w:val="002E6C80"/>
    <w:rsid w:val="002F0CF0"/>
    <w:rsid w:val="002F190D"/>
    <w:rsid w:val="002F200B"/>
    <w:rsid w:val="002F6E94"/>
    <w:rsid w:val="0030147E"/>
    <w:rsid w:val="00302348"/>
    <w:rsid w:val="00302C9C"/>
    <w:rsid w:val="0030306A"/>
    <w:rsid w:val="00303329"/>
    <w:rsid w:val="00304F73"/>
    <w:rsid w:val="00305933"/>
    <w:rsid w:val="00305ECF"/>
    <w:rsid w:val="003121AB"/>
    <w:rsid w:val="003128D1"/>
    <w:rsid w:val="00312F3D"/>
    <w:rsid w:val="00313845"/>
    <w:rsid w:val="00315F96"/>
    <w:rsid w:val="0031728A"/>
    <w:rsid w:val="0031734A"/>
    <w:rsid w:val="003234D1"/>
    <w:rsid w:val="00324CF8"/>
    <w:rsid w:val="00330780"/>
    <w:rsid w:val="00330CD2"/>
    <w:rsid w:val="0033182F"/>
    <w:rsid w:val="003335EC"/>
    <w:rsid w:val="00335F25"/>
    <w:rsid w:val="00340741"/>
    <w:rsid w:val="00341635"/>
    <w:rsid w:val="003439AE"/>
    <w:rsid w:val="00344B9F"/>
    <w:rsid w:val="00347765"/>
    <w:rsid w:val="003502D8"/>
    <w:rsid w:val="00351C74"/>
    <w:rsid w:val="0035238C"/>
    <w:rsid w:val="00353E96"/>
    <w:rsid w:val="0035405F"/>
    <w:rsid w:val="00356F72"/>
    <w:rsid w:val="003618A5"/>
    <w:rsid w:val="00361C8B"/>
    <w:rsid w:val="00366FC4"/>
    <w:rsid w:val="00367812"/>
    <w:rsid w:val="0037200E"/>
    <w:rsid w:val="00372225"/>
    <w:rsid w:val="00372C1E"/>
    <w:rsid w:val="003775AF"/>
    <w:rsid w:val="00381593"/>
    <w:rsid w:val="00382F03"/>
    <w:rsid w:val="00384A88"/>
    <w:rsid w:val="0039119D"/>
    <w:rsid w:val="00391250"/>
    <w:rsid w:val="003954E2"/>
    <w:rsid w:val="003956F4"/>
    <w:rsid w:val="00395ECB"/>
    <w:rsid w:val="00397650"/>
    <w:rsid w:val="003A0629"/>
    <w:rsid w:val="003A1A1A"/>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E21BE"/>
    <w:rsid w:val="003E363B"/>
    <w:rsid w:val="003E3FF2"/>
    <w:rsid w:val="003E598B"/>
    <w:rsid w:val="003E5C23"/>
    <w:rsid w:val="003F1084"/>
    <w:rsid w:val="003F4934"/>
    <w:rsid w:val="003F539C"/>
    <w:rsid w:val="003F6923"/>
    <w:rsid w:val="0040357B"/>
    <w:rsid w:val="00405DE3"/>
    <w:rsid w:val="004107A7"/>
    <w:rsid w:val="004175F6"/>
    <w:rsid w:val="00420AF7"/>
    <w:rsid w:val="00422DA1"/>
    <w:rsid w:val="00424D9A"/>
    <w:rsid w:val="00425DB6"/>
    <w:rsid w:val="00426E1E"/>
    <w:rsid w:val="0042717A"/>
    <w:rsid w:val="00431B06"/>
    <w:rsid w:val="004345D9"/>
    <w:rsid w:val="00435B85"/>
    <w:rsid w:val="00447406"/>
    <w:rsid w:val="00450660"/>
    <w:rsid w:val="004520A8"/>
    <w:rsid w:val="004536D1"/>
    <w:rsid w:val="00455F3B"/>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A09B6"/>
    <w:rsid w:val="004A19B3"/>
    <w:rsid w:val="004A3FF8"/>
    <w:rsid w:val="004A6646"/>
    <w:rsid w:val="004B051D"/>
    <w:rsid w:val="004B100C"/>
    <w:rsid w:val="004B169B"/>
    <w:rsid w:val="004B191B"/>
    <w:rsid w:val="004B59ED"/>
    <w:rsid w:val="004B5D0D"/>
    <w:rsid w:val="004B693F"/>
    <w:rsid w:val="004B7470"/>
    <w:rsid w:val="004D0917"/>
    <w:rsid w:val="004D61A0"/>
    <w:rsid w:val="004D6FC6"/>
    <w:rsid w:val="004E0BBA"/>
    <w:rsid w:val="004E13DD"/>
    <w:rsid w:val="004E3E0E"/>
    <w:rsid w:val="004E6575"/>
    <w:rsid w:val="004F1400"/>
    <w:rsid w:val="004F25D2"/>
    <w:rsid w:val="004F477A"/>
    <w:rsid w:val="004F50AC"/>
    <w:rsid w:val="004F60A7"/>
    <w:rsid w:val="00500DB8"/>
    <w:rsid w:val="00502AFC"/>
    <w:rsid w:val="005050F6"/>
    <w:rsid w:val="0050718C"/>
    <w:rsid w:val="00510D0B"/>
    <w:rsid w:val="00512E06"/>
    <w:rsid w:val="00516C3D"/>
    <w:rsid w:val="00517C88"/>
    <w:rsid w:val="00521A7B"/>
    <w:rsid w:val="00523459"/>
    <w:rsid w:val="00523630"/>
    <w:rsid w:val="00527590"/>
    <w:rsid w:val="005276FB"/>
    <w:rsid w:val="00527E13"/>
    <w:rsid w:val="00533B3F"/>
    <w:rsid w:val="0053560F"/>
    <w:rsid w:val="00536CC1"/>
    <w:rsid w:val="00537E99"/>
    <w:rsid w:val="00537F0F"/>
    <w:rsid w:val="00543E95"/>
    <w:rsid w:val="00545586"/>
    <w:rsid w:val="00545744"/>
    <w:rsid w:val="005468E3"/>
    <w:rsid w:val="0054776E"/>
    <w:rsid w:val="00547F4D"/>
    <w:rsid w:val="00551564"/>
    <w:rsid w:val="0055372B"/>
    <w:rsid w:val="00553847"/>
    <w:rsid w:val="00553A9E"/>
    <w:rsid w:val="005611DB"/>
    <w:rsid w:val="00562C34"/>
    <w:rsid w:val="005710EE"/>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B3C5D"/>
    <w:rsid w:val="005B6889"/>
    <w:rsid w:val="005B797C"/>
    <w:rsid w:val="005C7C89"/>
    <w:rsid w:val="005D0CD6"/>
    <w:rsid w:val="005D1F13"/>
    <w:rsid w:val="005D31A5"/>
    <w:rsid w:val="005D33D1"/>
    <w:rsid w:val="005D3ED4"/>
    <w:rsid w:val="005D43B2"/>
    <w:rsid w:val="005D7F3E"/>
    <w:rsid w:val="005E161C"/>
    <w:rsid w:val="005E1EFD"/>
    <w:rsid w:val="005E3592"/>
    <w:rsid w:val="005E502E"/>
    <w:rsid w:val="005F1BDE"/>
    <w:rsid w:val="005F6B7F"/>
    <w:rsid w:val="00604C04"/>
    <w:rsid w:val="00604C3A"/>
    <w:rsid w:val="006115D3"/>
    <w:rsid w:val="006127ED"/>
    <w:rsid w:val="006132B7"/>
    <w:rsid w:val="006137E4"/>
    <w:rsid w:val="00614A62"/>
    <w:rsid w:val="006150C1"/>
    <w:rsid w:val="006160EC"/>
    <w:rsid w:val="006238CD"/>
    <w:rsid w:val="006263E0"/>
    <w:rsid w:val="006277E0"/>
    <w:rsid w:val="00627A3B"/>
    <w:rsid w:val="006303C0"/>
    <w:rsid w:val="006303F7"/>
    <w:rsid w:val="00631458"/>
    <w:rsid w:val="006400E7"/>
    <w:rsid w:val="006417BE"/>
    <w:rsid w:val="00642F8D"/>
    <w:rsid w:val="006432C2"/>
    <w:rsid w:val="00645DC9"/>
    <w:rsid w:val="00646566"/>
    <w:rsid w:val="006504A5"/>
    <w:rsid w:val="00651C90"/>
    <w:rsid w:val="006573CC"/>
    <w:rsid w:val="006611F4"/>
    <w:rsid w:val="00662C22"/>
    <w:rsid w:val="00664B12"/>
    <w:rsid w:val="006658EA"/>
    <w:rsid w:val="00666C1E"/>
    <w:rsid w:val="00673259"/>
    <w:rsid w:val="00675F50"/>
    <w:rsid w:val="00681E57"/>
    <w:rsid w:val="006826A0"/>
    <w:rsid w:val="0068313D"/>
    <w:rsid w:val="00683C44"/>
    <w:rsid w:val="006843EF"/>
    <w:rsid w:val="00684EE6"/>
    <w:rsid w:val="006850C8"/>
    <w:rsid w:val="00690C75"/>
    <w:rsid w:val="006958AA"/>
    <w:rsid w:val="006A16AF"/>
    <w:rsid w:val="006A5F2D"/>
    <w:rsid w:val="006B0C48"/>
    <w:rsid w:val="006B1B9E"/>
    <w:rsid w:val="006B1BBE"/>
    <w:rsid w:val="006B1E1D"/>
    <w:rsid w:val="006B2967"/>
    <w:rsid w:val="006B65B1"/>
    <w:rsid w:val="006C12A3"/>
    <w:rsid w:val="006C2507"/>
    <w:rsid w:val="006C51BB"/>
    <w:rsid w:val="006C7A01"/>
    <w:rsid w:val="006D23BC"/>
    <w:rsid w:val="006D2CA1"/>
    <w:rsid w:val="006D4C0E"/>
    <w:rsid w:val="006D5777"/>
    <w:rsid w:val="006D5BEA"/>
    <w:rsid w:val="006D76D9"/>
    <w:rsid w:val="006E4647"/>
    <w:rsid w:val="006F1D30"/>
    <w:rsid w:val="006F590B"/>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0850"/>
    <w:rsid w:val="00732A7B"/>
    <w:rsid w:val="00732D44"/>
    <w:rsid w:val="0073741D"/>
    <w:rsid w:val="007473A3"/>
    <w:rsid w:val="00752376"/>
    <w:rsid w:val="00755686"/>
    <w:rsid w:val="007559C4"/>
    <w:rsid w:val="00762BD0"/>
    <w:rsid w:val="00767065"/>
    <w:rsid w:val="00780851"/>
    <w:rsid w:val="00780A46"/>
    <w:rsid w:val="00780CB5"/>
    <w:rsid w:val="00781FCA"/>
    <w:rsid w:val="00782360"/>
    <w:rsid w:val="007876D5"/>
    <w:rsid w:val="007906B8"/>
    <w:rsid w:val="007948D4"/>
    <w:rsid w:val="007975BA"/>
    <w:rsid w:val="007A14A1"/>
    <w:rsid w:val="007A45CE"/>
    <w:rsid w:val="007B03C9"/>
    <w:rsid w:val="007B2FB4"/>
    <w:rsid w:val="007B4F41"/>
    <w:rsid w:val="007C1E2C"/>
    <w:rsid w:val="007C1FD1"/>
    <w:rsid w:val="007C395A"/>
    <w:rsid w:val="007D3E2A"/>
    <w:rsid w:val="007D6681"/>
    <w:rsid w:val="007E00C1"/>
    <w:rsid w:val="007E243B"/>
    <w:rsid w:val="007E3B33"/>
    <w:rsid w:val="007E5580"/>
    <w:rsid w:val="007E6D85"/>
    <w:rsid w:val="007F2670"/>
    <w:rsid w:val="007F3017"/>
    <w:rsid w:val="007F340B"/>
    <w:rsid w:val="007F5315"/>
    <w:rsid w:val="00803A5E"/>
    <w:rsid w:val="00803B55"/>
    <w:rsid w:val="00803FB7"/>
    <w:rsid w:val="00804196"/>
    <w:rsid w:val="00804207"/>
    <w:rsid w:val="00804CC8"/>
    <w:rsid w:val="00811961"/>
    <w:rsid w:val="00811E0C"/>
    <w:rsid w:val="00815F9C"/>
    <w:rsid w:val="008224AF"/>
    <w:rsid w:val="008244E0"/>
    <w:rsid w:val="00825F0E"/>
    <w:rsid w:val="00826118"/>
    <w:rsid w:val="00830D69"/>
    <w:rsid w:val="0083109D"/>
    <w:rsid w:val="0083144C"/>
    <w:rsid w:val="00833FDE"/>
    <w:rsid w:val="00836887"/>
    <w:rsid w:val="008376F8"/>
    <w:rsid w:val="00840947"/>
    <w:rsid w:val="00840C07"/>
    <w:rsid w:val="00842463"/>
    <w:rsid w:val="0084253B"/>
    <w:rsid w:val="00842589"/>
    <w:rsid w:val="00845F62"/>
    <w:rsid w:val="008466B7"/>
    <w:rsid w:val="00846F42"/>
    <w:rsid w:val="00847D21"/>
    <w:rsid w:val="00851E91"/>
    <w:rsid w:val="008520CB"/>
    <w:rsid w:val="008557CE"/>
    <w:rsid w:val="008579C9"/>
    <w:rsid w:val="008604F8"/>
    <w:rsid w:val="00870322"/>
    <w:rsid w:val="0087150B"/>
    <w:rsid w:val="00871EF4"/>
    <w:rsid w:val="00871FE1"/>
    <w:rsid w:val="00876695"/>
    <w:rsid w:val="008804B7"/>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64EF"/>
    <w:rsid w:val="008C6931"/>
    <w:rsid w:val="008C737F"/>
    <w:rsid w:val="008D01AD"/>
    <w:rsid w:val="008D0476"/>
    <w:rsid w:val="008D1656"/>
    <w:rsid w:val="008D39AB"/>
    <w:rsid w:val="008D594C"/>
    <w:rsid w:val="008D7C3B"/>
    <w:rsid w:val="008E1360"/>
    <w:rsid w:val="008E3699"/>
    <w:rsid w:val="008E39F0"/>
    <w:rsid w:val="008E4985"/>
    <w:rsid w:val="008E49E0"/>
    <w:rsid w:val="008E624A"/>
    <w:rsid w:val="008F16E6"/>
    <w:rsid w:val="008F64EB"/>
    <w:rsid w:val="00900892"/>
    <w:rsid w:val="00905604"/>
    <w:rsid w:val="0091207F"/>
    <w:rsid w:val="009123FD"/>
    <w:rsid w:val="00912AF8"/>
    <w:rsid w:val="00917836"/>
    <w:rsid w:val="00921CD3"/>
    <w:rsid w:val="009233A6"/>
    <w:rsid w:val="009258DD"/>
    <w:rsid w:val="0092766A"/>
    <w:rsid w:val="00927F65"/>
    <w:rsid w:val="00930D82"/>
    <w:rsid w:val="00930EC8"/>
    <w:rsid w:val="00931E1E"/>
    <w:rsid w:val="00932F7B"/>
    <w:rsid w:val="009335D9"/>
    <w:rsid w:val="00941089"/>
    <w:rsid w:val="0094154F"/>
    <w:rsid w:val="0094190F"/>
    <w:rsid w:val="00941FFE"/>
    <w:rsid w:val="009436B2"/>
    <w:rsid w:val="00944055"/>
    <w:rsid w:val="00946AE2"/>
    <w:rsid w:val="0094750D"/>
    <w:rsid w:val="00952073"/>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591C"/>
    <w:rsid w:val="00987EEF"/>
    <w:rsid w:val="00990C08"/>
    <w:rsid w:val="00990CC4"/>
    <w:rsid w:val="00990DD7"/>
    <w:rsid w:val="00992FAE"/>
    <w:rsid w:val="00993E56"/>
    <w:rsid w:val="00994521"/>
    <w:rsid w:val="009A1B7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C54C6"/>
    <w:rsid w:val="009D0667"/>
    <w:rsid w:val="009D1163"/>
    <w:rsid w:val="009D1AC1"/>
    <w:rsid w:val="009D6577"/>
    <w:rsid w:val="009E061D"/>
    <w:rsid w:val="009E53CC"/>
    <w:rsid w:val="009E69C5"/>
    <w:rsid w:val="009F1182"/>
    <w:rsid w:val="009F2BC0"/>
    <w:rsid w:val="009F3400"/>
    <w:rsid w:val="009F55FD"/>
    <w:rsid w:val="009F7C52"/>
    <w:rsid w:val="00A019EF"/>
    <w:rsid w:val="00A03236"/>
    <w:rsid w:val="00A06F4C"/>
    <w:rsid w:val="00A0739E"/>
    <w:rsid w:val="00A15BC0"/>
    <w:rsid w:val="00A20514"/>
    <w:rsid w:val="00A21195"/>
    <w:rsid w:val="00A22F74"/>
    <w:rsid w:val="00A235A7"/>
    <w:rsid w:val="00A25788"/>
    <w:rsid w:val="00A27A44"/>
    <w:rsid w:val="00A310AF"/>
    <w:rsid w:val="00A33AF6"/>
    <w:rsid w:val="00A34BAD"/>
    <w:rsid w:val="00A42DC3"/>
    <w:rsid w:val="00A43322"/>
    <w:rsid w:val="00A45DC0"/>
    <w:rsid w:val="00A47A6A"/>
    <w:rsid w:val="00A47C50"/>
    <w:rsid w:val="00A53294"/>
    <w:rsid w:val="00A540C5"/>
    <w:rsid w:val="00A54191"/>
    <w:rsid w:val="00A57FAE"/>
    <w:rsid w:val="00A60E3B"/>
    <w:rsid w:val="00A623F6"/>
    <w:rsid w:val="00A674C8"/>
    <w:rsid w:val="00A677D6"/>
    <w:rsid w:val="00A70703"/>
    <w:rsid w:val="00A70C9E"/>
    <w:rsid w:val="00A7182B"/>
    <w:rsid w:val="00A7346B"/>
    <w:rsid w:val="00A74013"/>
    <w:rsid w:val="00A75876"/>
    <w:rsid w:val="00A77FB6"/>
    <w:rsid w:val="00A800C6"/>
    <w:rsid w:val="00A80634"/>
    <w:rsid w:val="00A82E25"/>
    <w:rsid w:val="00A83D34"/>
    <w:rsid w:val="00A846A0"/>
    <w:rsid w:val="00A86FE7"/>
    <w:rsid w:val="00A8799D"/>
    <w:rsid w:val="00A9167C"/>
    <w:rsid w:val="00A9198D"/>
    <w:rsid w:val="00A944C4"/>
    <w:rsid w:val="00AA08E3"/>
    <w:rsid w:val="00AA111A"/>
    <w:rsid w:val="00AA4DFB"/>
    <w:rsid w:val="00AA724A"/>
    <w:rsid w:val="00AB081E"/>
    <w:rsid w:val="00AB2E7B"/>
    <w:rsid w:val="00AB3834"/>
    <w:rsid w:val="00AB5954"/>
    <w:rsid w:val="00AB6965"/>
    <w:rsid w:val="00AB6A58"/>
    <w:rsid w:val="00AB6CBD"/>
    <w:rsid w:val="00AB6E3B"/>
    <w:rsid w:val="00AB7E0B"/>
    <w:rsid w:val="00AC2A27"/>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182"/>
    <w:rsid w:val="00AF361A"/>
    <w:rsid w:val="00AF52F7"/>
    <w:rsid w:val="00B02253"/>
    <w:rsid w:val="00B03D94"/>
    <w:rsid w:val="00B05305"/>
    <w:rsid w:val="00B05576"/>
    <w:rsid w:val="00B11278"/>
    <w:rsid w:val="00B11E4E"/>
    <w:rsid w:val="00B12BCC"/>
    <w:rsid w:val="00B13632"/>
    <w:rsid w:val="00B159A8"/>
    <w:rsid w:val="00B21A14"/>
    <w:rsid w:val="00B21FB3"/>
    <w:rsid w:val="00B2412D"/>
    <w:rsid w:val="00B25B59"/>
    <w:rsid w:val="00B26222"/>
    <w:rsid w:val="00B273F1"/>
    <w:rsid w:val="00B27CFE"/>
    <w:rsid w:val="00B30E43"/>
    <w:rsid w:val="00B33D16"/>
    <w:rsid w:val="00B34791"/>
    <w:rsid w:val="00B3635F"/>
    <w:rsid w:val="00B379DF"/>
    <w:rsid w:val="00B44095"/>
    <w:rsid w:val="00B4713B"/>
    <w:rsid w:val="00B47363"/>
    <w:rsid w:val="00B47AB5"/>
    <w:rsid w:val="00B512CB"/>
    <w:rsid w:val="00B5397D"/>
    <w:rsid w:val="00B56C12"/>
    <w:rsid w:val="00B56C5A"/>
    <w:rsid w:val="00B56F6D"/>
    <w:rsid w:val="00B62BA2"/>
    <w:rsid w:val="00B635C8"/>
    <w:rsid w:val="00B635E3"/>
    <w:rsid w:val="00B65363"/>
    <w:rsid w:val="00B71247"/>
    <w:rsid w:val="00B72FB9"/>
    <w:rsid w:val="00B743B0"/>
    <w:rsid w:val="00B74C12"/>
    <w:rsid w:val="00B75C8C"/>
    <w:rsid w:val="00B76C78"/>
    <w:rsid w:val="00B7752C"/>
    <w:rsid w:val="00B87EAC"/>
    <w:rsid w:val="00B910B5"/>
    <w:rsid w:val="00B912A4"/>
    <w:rsid w:val="00B92BE2"/>
    <w:rsid w:val="00B93380"/>
    <w:rsid w:val="00B93C3E"/>
    <w:rsid w:val="00B93D8F"/>
    <w:rsid w:val="00B94260"/>
    <w:rsid w:val="00B94869"/>
    <w:rsid w:val="00B95EA0"/>
    <w:rsid w:val="00B96CE2"/>
    <w:rsid w:val="00BA3E2C"/>
    <w:rsid w:val="00BA5F1E"/>
    <w:rsid w:val="00BA73CB"/>
    <w:rsid w:val="00BB0803"/>
    <w:rsid w:val="00BB1DF6"/>
    <w:rsid w:val="00BB3F09"/>
    <w:rsid w:val="00BC4207"/>
    <w:rsid w:val="00BC72C1"/>
    <w:rsid w:val="00BD19AC"/>
    <w:rsid w:val="00BD1E06"/>
    <w:rsid w:val="00BD5C74"/>
    <w:rsid w:val="00BD6C67"/>
    <w:rsid w:val="00BD7C46"/>
    <w:rsid w:val="00BE39C8"/>
    <w:rsid w:val="00BE4E62"/>
    <w:rsid w:val="00BE586A"/>
    <w:rsid w:val="00BE7EB9"/>
    <w:rsid w:val="00BF50E8"/>
    <w:rsid w:val="00BF5980"/>
    <w:rsid w:val="00BF6AB0"/>
    <w:rsid w:val="00BF70E8"/>
    <w:rsid w:val="00C029BF"/>
    <w:rsid w:val="00C054A4"/>
    <w:rsid w:val="00C056D5"/>
    <w:rsid w:val="00C1451A"/>
    <w:rsid w:val="00C15BCF"/>
    <w:rsid w:val="00C16332"/>
    <w:rsid w:val="00C17056"/>
    <w:rsid w:val="00C17786"/>
    <w:rsid w:val="00C25037"/>
    <w:rsid w:val="00C301C3"/>
    <w:rsid w:val="00C36349"/>
    <w:rsid w:val="00C36EAC"/>
    <w:rsid w:val="00C418D2"/>
    <w:rsid w:val="00C430AA"/>
    <w:rsid w:val="00C4453A"/>
    <w:rsid w:val="00C458C9"/>
    <w:rsid w:val="00C45CB0"/>
    <w:rsid w:val="00C4631E"/>
    <w:rsid w:val="00C467F6"/>
    <w:rsid w:val="00C46D7A"/>
    <w:rsid w:val="00C47133"/>
    <w:rsid w:val="00C52156"/>
    <w:rsid w:val="00C54207"/>
    <w:rsid w:val="00C54BB9"/>
    <w:rsid w:val="00C55C96"/>
    <w:rsid w:val="00C57F1B"/>
    <w:rsid w:val="00C63A6A"/>
    <w:rsid w:val="00C64EFE"/>
    <w:rsid w:val="00C65043"/>
    <w:rsid w:val="00C65EF3"/>
    <w:rsid w:val="00C6727C"/>
    <w:rsid w:val="00C7030C"/>
    <w:rsid w:val="00C72435"/>
    <w:rsid w:val="00C73A37"/>
    <w:rsid w:val="00C73D81"/>
    <w:rsid w:val="00C770B9"/>
    <w:rsid w:val="00C77822"/>
    <w:rsid w:val="00C80F48"/>
    <w:rsid w:val="00C83F40"/>
    <w:rsid w:val="00C8500D"/>
    <w:rsid w:val="00C85294"/>
    <w:rsid w:val="00C9028C"/>
    <w:rsid w:val="00C90BF2"/>
    <w:rsid w:val="00C91E72"/>
    <w:rsid w:val="00C92868"/>
    <w:rsid w:val="00C92E0E"/>
    <w:rsid w:val="00C94E67"/>
    <w:rsid w:val="00C96BDD"/>
    <w:rsid w:val="00C975E0"/>
    <w:rsid w:val="00CA070C"/>
    <w:rsid w:val="00CA1F4B"/>
    <w:rsid w:val="00CA20DD"/>
    <w:rsid w:val="00CA2EA2"/>
    <w:rsid w:val="00CB1708"/>
    <w:rsid w:val="00CB2153"/>
    <w:rsid w:val="00CB2B87"/>
    <w:rsid w:val="00CB72D1"/>
    <w:rsid w:val="00CB7EB0"/>
    <w:rsid w:val="00CC2BEC"/>
    <w:rsid w:val="00CC4D30"/>
    <w:rsid w:val="00CC5C2D"/>
    <w:rsid w:val="00CC5F14"/>
    <w:rsid w:val="00CC7B28"/>
    <w:rsid w:val="00CD17D6"/>
    <w:rsid w:val="00CD2527"/>
    <w:rsid w:val="00CD498C"/>
    <w:rsid w:val="00CD6254"/>
    <w:rsid w:val="00CD6486"/>
    <w:rsid w:val="00CD6DA9"/>
    <w:rsid w:val="00CE0C27"/>
    <w:rsid w:val="00CE2BC9"/>
    <w:rsid w:val="00CE2BFB"/>
    <w:rsid w:val="00CE415E"/>
    <w:rsid w:val="00CE5C33"/>
    <w:rsid w:val="00CE6A2F"/>
    <w:rsid w:val="00CE6DC0"/>
    <w:rsid w:val="00CF33B9"/>
    <w:rsid w:val="00D00CC3"/>
    <w:rsid w:val="00D01A52"/>
    <w:rsid w:val="00D02B20"/>
    <w:rsid w:val="00D03985"/>
    <w:rsid w:val="00D040B2"/>
    <w:rsid w:val="00D0470E"/>
    <w:rsid w:val="00D07666"/>
    <w:rsid w:val="00D1461D"/>
    <w:rsid w:val="00D1737C"/>
    <w:rsid w:val="00D178F0"/>
    <w:rsid w:val="00D17D93"/>
    <w:rsid w:val="00D21BB9"/>
    <w:rsid w:val="00D22915"/>
    <w:rsid w:val="00D229F0"/>
    <w:rsid w:val="00D254A8"/>
    <w:rsid w:val="00D259A5"/>
    <w:rsid w:val="00D26F51"/>
    <w:rsid w:val="00D31AD3"/>
    <w:rsid w:val="00D34BCA"/>
    <w:rsid w:val="00D40F4C"/>
    <w:rsid w:val="00D44A73"/>
    <w:rsid w:val="00D4505C"/>
    <w:rsid w:val="00D451D6"/>
    <w:rsid w:val="00D459D1"/>
    <w:rsid w:val="00D46CEF"/>
    <w:rsid w:val="00D4762C"/>
    <w:rsid w:val="00D5048F"/>
    <w:rsid w:val="00D51296"/>
    <w:rsid w:val="00D51A0E"/>
    <w:rsid w:val="00D55E50"/>
    <w:rsid w:val="00D55E79"/>
    <w:rsid w:val="00D610C5"/>
    <w:rsid w:val="00D62705"/>
    <w:rsid w:val="00D66BC5"/>
    <w:rsid w:val="00D750BF"/>
    <w:rsid w:val="00D76B45"/>
    <w:rsid w:val="00D823FC"/>
    <w:rsid w:val="00D824C5"/>
    <w:rsid w:val="00D83984"/>
    <w:rsid w:val="00D83D39"/>
    <w:rsid w:val="00D8410C"/>
    <w:rsid w:val="00D8735B"/>
    <w:rsid w:val="00D87E91"/>
    <w:rsid w:val="00D9234B"/>
    <w:rsid w:val="00D93F60"/>
    <w:rsid w:val="00D94A75"/>
    <w:rsid w:val="00DA0830"/>
    <w:rsid w:val="00DA3A8F"/>
    <w:rsid w:val="00DA6789"/>
    <w:rsid w:val="00DA7066"/>
    <w:rsid w:val="00DB1594"/>
    <w:rsid w:val="00DB230B"/>
    <w:rsid w:val="00DB38DC"/>
    <w:rsid w:val="00DB5392"/>
    <w:rsid w:val="00DC0232"/>
    <w:rsid w:val="00DC0415"/>
    <w:rsid w:val="00DC1E09"/>
    <w:rsid w:val="00DC2FDE"/>
    <w:rsid w:val="00DC3026"/>
    <w:rsid w:val="00DC3348"/>
    <w:rsid w:val="00DC4FEA"/>
    <w:rsid w:val="00DD1AC2"/>
    <w:rsid w:val="00DD1FD4"/>
    <w:rsid w:val="00DD2512"/>
    <w:rsid w:val="00DD3D48"/>
    <w:rsid w:val="00DD54F5"/>
    <w:rsid w:val="00DD70EB"/>
    <w:rsid w:val="00DE0BFC"/>
    <w:rsid w:val="00DE2717"/>
    <w:rsid w:val="00DE32C4"/>
    <w:rsid w:val="00DE45B9"/>
    <w:rsid w:val="00DF0578"/>
    <w:rsid w:val="00DF2C14"/>
    <w:rsid w:val="00DF320A"/>
    <w:rsid w:val="00DF4944"/>
    <w:rsid w:val="00DF68DF"/>
    <w:rsid w:val="00E0211E"/>
    <w:rsid w:val="00E02377"/>
    <w:rsid w:val="00E071CC"/>
    <w:rsid w:val="00E07F1B"/>
    <w:rsid w:val="00E14A2E"/>
    <w:rsid w:val="00E163F3"/>
    <w:rsid w:val="00E1747D"/>
    <w:rsid w:val="00E204E1"/>
    <w:rsid w:val="00E21E87"/>
    <w:rsid w:val="00E21FEB"/>
    <w:rsid w:val="00E239D4"/>
    <w:rsid w:val="00E2606B"/>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5554F"/>
    <w:rsid w:val="00E61354"/>
    <w:rsid w:val="00E616D4"/>
    <w:rsid w:val="00E62411"/>
    <w:rsid w:val="00E62BA5"/>
    <w:rsid w:val="00E63B7F"/>
    <w:rsid w:val="00E75391"/>
    <w:rsid w:val="00E773AC"/>
    <w:rsid w:val="00E82567"/>
    <w:rsid w:val="00E90376"/>
    <w:rsid w:val="00E93326"/>
    <w:rsid w:val="00E93DC7"/>
    <w:rsid w:val="00EA0252"/>
    <w:rsid w:val="00EA0AEF"/>
    <w:rsid w:val="00EA196B"/>
    <w:rsid w:val="00EA1E2D"/>
    <w:rsid w:val="00EA2E69"/>
    <w:rsid w:val="00EA2F82"/>
    <w:rsid w:val="00EA699E"/>
    <w:rsid w:val="00EA799C"/>
    <w:rsid w:val="00EB44C6"/>
    <w:rsid w:val="00EB61C0"/>
    <w:rsid w:val="00EB6DB3"/>
    <w:rsid w:val="00EC0371"/>
    <w:rsid w:val="00EC05A8"/>
    <w:rsid w:val="00EC2639"/>
    <w:rsid w:val="00EC3341"/>
    <w:rsid w:val="00EC4B01"/>
    <w:rsid w:val="00EC6B88"/>
    <w:rsid w:val="00EC7204"/>
    <w:rsid w:val="00ED160F"/>
    <w:rsid w:val="00ED1A74"/>
    <w:rsid w:val="00ED50FC"/>
    <w:rsid w:val="00ED5901"/>
    <w:rsid w:val="00ED77D7"/>
    <w:rsid w:val="00EE1C4B"/>
    <w:rsid w:val="00EE1DE0"/>
    <w:rsid w:val="00EE27B8"/>
    <w:rsid w:val="00EE42ED"/>
    <w:rsid w:val="00EE5FAA"/>
    <w:rsid w:val="00EE6344"/>
    <w:rsid w:val="00EF0088"/>
    <w:rsid w:val="00EF22B6"/>
    <w:rsid w:val="00EF5556"/>
    <w:rsid w:val="00EF57FC"/>
    <w:rsid w:val="00EF6B2D"/>
    <w:rsid w:val="00F01182"/>
    <w:rsid w:val="00F06A7C"/>
    <w:rsid w:val="00F11550"/>
    <w:rsid w:val="00F123C6"/>
    <w:rsid w:val="00F133F1"/>
    <w:rsid w:val="00F1523A"/>
    <w:rsid w:val="00F20BD2"/>
    <w:rsid w:val="00F23E66"/>
    <w:rsid w:val="00F24D79"/>
    <w:rsid w:val="00F32004"/>
    <w:rsid w:val="00F32187"/>
    <w:rsid w:val="00F36E15"/>
    <w:rsid w:val="00F44C83"/>
    <w:rsid w:val="00F51B6A"/>
    <w:rsid w:val="00F52F9F"/>
    <w:rsid w:val="00F54390"/>
    <w:rsid w:val="00F61D8E"/>
    <w:rsid w:val="00F62E1E"/>
    <w:rsid w:val="00F63206"/>
    <w:rsid w:val="00F63D1F"/>
    <w:rsid w:val="00F63F73"/>
    <w:rsid w:val="00F64D94"/>
    <w:rsid w:val="00F7002D"/>
    <w:rsid w:val="00F711C2"/>
    <w:rsid w:val="00F722DA"/>
    <w:rsid w:val="00F72359"/>
    <w:rsid w:val="00F764F8"/>
    <w:rsid w:val="00F80270"/>
    <w:rsid w:val="00F807C1"/>
    <w:rsid w:val="00F81093"/>
    <w:rsid w:val="00F818AB"/>
    <w:rsid w:val="00F91ED9"/>
    <w:rsid w:val="00F944A5"/>
    <w:rsid w:val="00F94E10"/>
    <w:rsid w:val="00F963C5"/>
    <w:rsid w:val="00F97F1B"/>
    <w:rsid w:val="00FA39B1"/>
    <w:rsid w:val="00FA4157"/>
    <w:rsid w:val="00FA4E28"/>
    <w:rsid w:val="00FA6742"/>
    <w:rsid w:val="00FB19F2"/>
    <w:rsid w:val="00FB4E20"/>
    <w:rsid w:val="00FB5DF3"/>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semiHidden/>
    <w:unhideWhenUsed/>
    <w:rsid w:val="0092766A"/>
  </w:style>
  <w:style w:type="character" w:customStyle="1" w:styleId="CommentTextChar">
    <w:name w:val="Comment Text Char"/>
    <w:basedOn w:val="DefaultParagraphFont"/>
    <w:link w:val="CommentText"/>
    <w:uiPriority w:val="99"/>
    <w:semiHidden/>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031CAF"/>
    <w:pPr>
      <w:spacing w:after="0" w:line="240" w:lineRule="auto"/>
    </w:pPr>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15998983">
      <w:bodyDiv w:val="1"/>
      <w:marLeft w:val="0"/>
      <w:marRight w:val="0"/>
      <w:marTop w:val="0"/>
      <w:marBottom w:val="0"/>
      <w:divBdr>
        <w:top w:val="none" w:sz="0" w:space="0" w:color="auto"/>
        <w:left w:val="none" w:sz="0" w:space="0" w:color="auto"/>
        <w:bottom w:val="none" w:sz="0" w:space="0" w:color="auto"/>
        <w:right w:val="none" w:sz="0" w:space="0" w:color="auto"/>
      </w:divBdr>
    </w:div>
    <w:div w:id="154959366">
      <w:bodyDiv w:val="1"/>
      <w:marLeft w:val="0"/>
      <w:marRight w:val="0"/>
      <w:marTop w:val="0"/>
      <w:marBottom w:val="0"/>
      <w:divBdr>
        <w:top w:val="none" w:sz="0" w:space="0" w:color="auto"/>
        <w:left w:val="none" w:sz="0" w:space="0" w:color="auto"/>
        <w:bottom w:val="none" w:sz="0" w:space="0" w:color="auto"/>
        <w:right w:val="none" w:sz="0" w:space="0" w:color="auto"/>
      </w:divBdr>
    </w:div>
    <w:div w:id="236671631">
      <w:bodyDiv w:val="1"/>
      <w:marLeft w:val="0"/>
      <w:marRight w:val="0"/>
      <w:marTop w:val="0"/>
      <w:marBottom w:val="0"/>
      <w:divBdr>
        <w:top w:val="none" w:sz="0" w:space="0" w:color="auto"/>
        <w:left w:val="none" w:sz="0" w:space="0" w:color="auto"/>
        <w:bottom w:val="none" w:sz="0" w:space="0" w:color="auto"/>
        <w:right w:val="none" w:sz="0" w:space="0" w:color="auto"/>
      </w:divBdr>
    </w:div>
    <w:div w:id="248276891">
      <w:bodyDiv w:val="1"/>
      <w:marLeft w:val="0"/>
      <w:marRight w:val="0"/>
      <w:marTop w:val="0"/>
      <w:marBottom w:val="0"/>
      <w:divBdr>
        <w:top w:val="none" w:sz="0" w:space="0" w:color="auto"/>
        <w:left w:val="none" w:sz="0" w:space="0" w:color="auto"/>
        <w:bottom w:val="none" w:sz="0" w:space="0" w:color="auto"/>
        <w:right w:val="none" w:sz="0" w:space="0" w:color="auto"/>
      </w:divBdr>
    </w:div>
    <w:div w:id="335309689">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93486608">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46161455">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71019406">
      <w:bodyDiv w:val="1"/>
      <w:marLeft w:val="0"/>
      <w:marRight w:val="0"/>
      <w:marTop w:val="0"/>
      <w:marBottom w:val="0"/>
      <w:divBdr>
        <w:top w:val="none" w:sz="0" w:space="0" w:color="auto"/>
        <w:left w:val="none" w:sz="0" w:space="0" w:color="auto"/>
        <w:bottom w:val="none" w:sz="0" w:space="0" w:color="auto"/>
        <w:right w:val="none" w:sz="0" w:space="0" w:color="auto"/>
      </w:divBdr>
    </w:div>
    <w:div w:id="1219171471">
      <w:bodyDiv w:val="1"/>
      <w:marLeft w:val="0"/>
      <w:marRight w:val="0"/>
      <w:marTop w:val="0"/>
      <w:marBottom w:val="0"/>
      <w:divBdr>
        <w:top w:val="none" w:sz="0" w:space="0" w:color="auto"/>
        <w:left w:val="none" w:sz="0" w:space="0" w:color="auto"/>
        <w:bottom w:val="none" w:sz="0" w:space="0" w:color="auto"/>
        <w:right w:val="none" w:sz="0" w:space="0" w:color="auto"/>
      </w:divBdr>
    </w:div>
    <w:div w:id="123766790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294170020">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42265414">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4101386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43265480">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67789075">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92249585">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3" ma:contentTypeDescription="Create a new document." ma:contentTypeScope="" ma:versionID="d11eabbb75d3001aee922c6c8ef3d9d5">
  <xsd:schema xmlns:xsd="http://www.w3.org/2001/XMLSchema" xmlns:xs="http://www.w3.org/2001/XMLSchema" xmlns:p="http://schemas.microsoft.com/office/2006/metadata/properties" xmlns:ns2="339a425c-f03e-45db-b42c-d64bf98bbffa" targetNamespace="http://schemas.microsoft.com/office/2006/metadata/properties" ma:root="true" ma:fieldsID="09ce1bd6e7dbff18d7e41cdde928b21d" ns2:_="">
    <xsd:import namespace="339a425c-f03e-45db-b42c-d64bf98bbf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611B28-37FB-41E6-A7AB-D15F3F7A67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6A2904-BDDD-49ED-86AA-34AC659A7BC8}">
  <ds:schemaRefs>
    <ds:schemaRef ds:uri="http://schemas.microsoft.com/sharepoint/v3/contenttype/forms"/>
  </ds:schemaRefs>
</ds:datastoreItem>
</file>

<file path=customXml/itemProps3.xml><?xml version="1.0" encoding="utf-8"?>
<ds:datastoreItem xmlns:ds="http://schemas.openxmlformats.org/officeDocument/2006/customXml" ds:itemID="{C09DED70-BA1E-4F49-91CE-A77CF7E95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15182</TotalTime>
  <Pages>5</Pages>
  <Words>2138</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593</cp:revision>
  <dcterms:created xsi:type="dcterms:W3CDTF">2022-01-07T10:14:00Z</dcterms:created>
  <dcterms:modified xsi:type="dcterms:W3CDTF">2023-08-11T08:19:00Z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